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D8" w:rsidRPr="00B10BD8" w:rsidRDefault="00B10BD8" w:rsidP="00B10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621514-N-2019 z dnia 2019-11-13 r.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Gmina Konopiska: Zakup i dostawa używanych pojemników na odpady komunalne dla mieszkańców gminy Konopiska</w:t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Konopiska, krajowy numer identyfikacyjny 15139801400000, ul. ul. Lipowa  5 , 42-274  Konopiska, woj. śląskie, państwo Polska, tel. 343 282 057, e-mail przetargi@konopiska.pl, faks 343 282 035.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www.bip.konopiska.akcessnet.net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Administracja samorządowa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B10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ecz pozostałych zamawiających):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www.bip.konopiska.akcessnet.net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www.bip.konopiska.akcessnet.net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Urząd Gminy Konopiska ul. Lipowa 5, 42-274 Konopiska (kancelaria)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 i dostawa używanych pojemników na odpady komunalne dla mieszkańców gminy Konopiska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GR.271.15.2019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B10BD8" w:rsidRPr="00B10BD8" w:rsidRDefault="00B10BD8" w:rsidP="00B10B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dostawa używanych pojemników na odpady komunalne dla mieszkańców gminy Konopiska. Zakres dostaw obejmuje w szczególności: - zakup i dostawa używanych pojemników na odpady komunalne dla mieszkańców gminy o pojemności 120 litrów • Pojemniki na odpady zmieszane o pojemności 120 l. kolor czarny lub szary 100 szt. Dane techniczne pojemników: - pojemniki na odpady stałe z pokrywą - pojemniki używane - kolorystyka pojemnika kolor czarny lub szary , jednolity na całym pojemniku - pojemniki wyposażone w mechanizmy jezdne: 2 sztuki cichobieżnych kół ø 200 mm (tarcza plastikowa i oponka gumowa) osadzone na zamkniętej stalowej osi - podstawa pojemnika o przekroju kwadratowym/prostokątnym - wykonane metodą wtryskową z nowego granulatu polietylenu niskociśnieniowego wysokiej gęstości (PE-HD) - pojemniki powinny charakteryzować się odpornością mechaniczną, odpornością na promienie UV oraz na niskie temperatury i chemikalia - zastosowanie barwników bez kadmu ołowiu i innych pierwiastków szkodliwych dla środowiska - przystosowane do mechanicznego opróżniania przez śmieciarki bezpylne/ przez typowe samochody śmieciarki posiadające tylne wysięgniki podnoszące lub listwę grzebieniową - posiadające listwę zabezpieczającą dno pojemnika przed ścieraniem, znajdującą się na obwodzie dna pojemnika. Parametry listwy: wykonana z tworzywa sztucznego polietylenu niskociśnieniowego wysokiej gęstości (PE-HD), - tylny uchwyt do przeciągania pojemnika ułatwiający przetaczanie pojemników - wszystkie krawędzie pojemnika z którymi może zetknąć się użytkownik pojemnika musza być zaokrąglone, tak aby nie powodowały obrażeń podczas ich obsługi, zgodnie z normą EN 840 - dostarczone pojemniki na frontowej ścianie bez napisu - pojemniki używane powinny być w dobrym stanie technicznym, bez uszkodzeń (pęknięć), dotychczas nienaprawiane ,umyte bez śladów zabrudzeń i zdezynfekowane. Powinny posiadać estetyczny wygląd. - zakup i dostawa używanych pojemników na odpady komunalne dla mieszkańców gminy o pojemności 240 litrów • Pojemniki na odpady zmieszane o pojemności 240 l. kolor czarny lub szary 200 szt. Dane techniczne pojemników: - pojemniki na odpady stałe z pokrywą - pojemniki używane - kolorystyka pojemnika kolor czarny lub szary , jednolity na całym pojemniku - pojemniki wyposażone w mechanizmy jezdne: 2 sztuki cichobieżnych kół ø 200 mm (tarcza plastikowa i oponka gumowa) osadzone na zamkniętej stalowej osi - podstawa pojemnika o przekroju kwadratowym/prostokątnym - wykonane metodą wtryskową z nowego granulatu polietylenu niskociśnieniowego wysokiej gęstości (PE-HD) - pojemniki powinny charakteryzować się odpornością mechaniczną, odpornością na promienie UV oraz na niskie temperatury i chemikalia - zastosowanie barwników bez kadmu ołowiu i innych pierwiastków szkodliwych dla środowiska - przystosowane do mechanicznego opróżniania przez śmieciarki bezpylne/ przez typowe samochody śmieciarki posiadające tylne wysięgniki podnoszące lub listwę grzebieniową - posiadające listwę zabezpieczającą dno pojemnika przed ścieraniem, znajdującą się na obwodzie dna pojemnika. Parametry listwy: wykonana z tworzywa sztucznego polietylenu niskociśnieniowego wysokiej gęstości (PE-HD), - tylny uchwyt do przeciągania pojemnika ułatwiający przetaczanie pojemników - wszystkie krawędzie pojemnika z którymi może zetknąć się użytkownik pojemnika musza być zaokrąglone, tak aby nie powodowały obrażeń podczas ich obsługi, zgodnie z normą EN 840 - dostarczone pojemniki na frontowej ścianie bez napisu - pojemniki używane powinny być w dobrym stanie technicznym, bez uszkodzeń (pęknięć), dotychczas nienaprawiane ,umyte bez śladów zabrudzeń i zdezynfekowane. Powinny posiadać estetyczny wygląd. • Pojemniki na popiół o pojemności 240 l. kolor czarny lub szary/ 2 700 szt. Dane techniczne pojemników: - pojemniki na odpady stałe z pokrywą - pojemniki używane - kolorystyka pojemnika kolor czarny lub szary , jednolity na całym pojemniku - pojemniki wyposażone w mechanizmy jezdne: 2 sztuki cichobieżnych kół ø 200 mm (tarcza plastikowa i oponka gumowa) osadzone na zamkniętej stalowej osi - podstawa pojemnika o przekroju kwadratowym/prostokątnym - wykonane metodą wtryskową z nowego granulatu polietylenu niskociśnieniowego wysokiej gęstości (PE-HD) - pojemniki powinny charakteryzować się odpornością mechaniczną, odpornością na promienie UV oraz na niskie temperatury i chemikalia - zastosowanie barwników bez kadmu ołowiu i innych pierwiastków szkodliwych dla środowiska - przystosowane do mechanicznego opróżniania przez śmieciarki bezpylne/ przez typowe samochody śmieciarki posiadające tylne wysięgniki podnoszące lub listwę grzebieniową - posiadające listwę zabezpieczającą dno pojemnika przed ścieraniem, znajdującą się na obwodzie dna pojemnika. Parametry listwy: wykonana z tworzywa sztucznego polietylenu niskociśnieniowego wysokiej gęstości (PE-HD), - tylny uchwyt do przeciągania pojemnika ułatwiający przetaczanie pojemników - wszystkie krawędzie pojemnika z którymi może zetknąć się użytkownik pojemnika musza być zaokrąglone, tak aby nie powodowały obrażeń podczas ich obsługi, zgodnie z normą EN 840 - dostarczone pojemniki na frontowej ścianie powinny posiadać napis : GMINA KONOPISKA i oznaczona frakcja odpadów „popiół”. Minimalna wysokość liter 5 cm. - pojemniki używane powinny być w dobrym stanie technicznym, bez uszkodzeń (pęknięć), dotychczas nienaprawiane ,umyte bez śladów zabrudzeń i zdezynfekowane. Powinny posiadać estetyczny wygląd. Wszystkie pojemniki na odpady dostarczone będą w jedno miejsce wskazane przez Zamawiającego. Przekazanie pojemników odbędzie się protokolarnie po ich uprzednim sprawdzeniu.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34928480-6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Okres, w którym realizowane będzie zamówienie to do 20 dni od podpisania umowy z najkorzystniejszym Wykonawcą.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nie określa warunków udziału w postępowaniu w tym zakresie.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nie określa warunków udziału w postępowaniu w tym zakresie.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nie określa warunków udziału w postępowaniu w tym zakresie.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2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3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5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6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7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oświadczeń i dokumentów potwierdzających brak podstaw do wykluczenia Wykonawcy z postępowania: 1) Informacja z Krajowego Rejestru Karnego w zakresie określonym w art. 24 ust. 1 pkt 13, 14 i 21 ustawy oraz, odnośnie skazania za wykroczenie na karę aresztu, w zakresie określonym przez Zamawiającego na podstawie art. 24 ust. 5 pkt 5 i 6 ustawy, wystawiona nie wcześniej niż 6 miesięcy przed upływem terminu składania ofert – oryginał lub kopia potwierdzona „za zgodność z oryginałem”; 2) Zaświadczenie właściwego Naczelnika Urzędu Skarbowego, potwierdzającego,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– oryginał lub kopia potwierdzona „za zgodność z oryginałem”;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oryginał lub kopia potwierdzona „za zgodność z oryginałem”; 4) Odpis z właściwego rejestru lub z centralnej ewidencji i informacji o działalności gospodarczej, jeżeli odrębne przepisy wymagają wpisu do rejestru lub ewidencji, w celu potwierdzenia braku podstaw wykluczenia na podstawie art. 24 ust. 5 pkt 1 ustawy – wystawiony nie wcześniej niż 6 miesięcy przed terminem składania ofert – oryginał lub kopia potwierdzona „za zgodność z oryginałem”; 5)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oryginał; 6) Oświadczenie Wykonawcy o braku orzeczenia wobec niego tytułem środka zapobiegawczego zakazu ubiegania się o zamówienia publiczne – oryginał; 7) Oświadczenie Wykonawcy o braku wydania prawomocnego wyroku sądu skazującego za wykroczenie na karę ograniczenia wolności lub grzywny w zakresie określonym przez zamawiającego na podstawie art. 24 ust. 5 pkt 5 i 6 ustawy – oryginał; 8) Oświadczenie Wykonawcy o braku wydania wobec niego ostatecznej decyzji administracyjnej o naruszeniu obowiązków wynikających z przepisów prawa pracy, prawa ochrony środowiska lub przepisów o zabezpieczeniu społecznym, w zakresie określonym przez Zamawiającego na podstawie art. 24 ust. 5 pkt 7 ustawy – oryginał; 9) Oświadczenia Wykonawcy o niezaleganiu z opłacaniem podatków i opłat lokalnych, o których mowa w ustawie z dnia 12 stycznia 1991 r. o podatkach i opłatach lokalnych (Dz. U. z 2016 r. poz. 716 ze zm.) – oryginał.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1.Formularz ofertowy, którego wzór stanowi załącznik nr 1 do SIWZ, uzupełniony i uszczegółowiony o wymagane dane, podpisany przez osobę upoważnioną do reprezentowania Wykonawcy – oryginał. 2.Aktualne na dzień składania ofert oświadczenia stanowiące wstępne potwierdzenie, że Wykonawca nie podlega wykluczeniu - załącznik nr 2 do SIWZ oraz spełnia warunki udziału w postępowaniu - załącznik nr 3 do SIWZ. 1) Oświadczenia składają: a) Wykonawca samodzielnie ubiegający się o udzielenie zamówienia; b) każdy z Wykonawców wspólnie ubiegających się o zamówienie, w przypadku wspólnego ubiegania się o zamówienie. W zakresie dotyczącym warunków udziału w postępowaniu, każdy z Wykonawców wspólnie ubiegających się o zamówienie wykazuje spełnianie warunków udziału w postępowaniu we właściwym sobie zakresie; c) w przypadku Wykonawcy, który zamierza powierzyć wykonanie części zamówienia Podwykonawcom, w załączniku nr 2 należy złożyć Oświadczenie o braku podstaw do wykluczenia wobec tych Podwykonawców; d) W przypadku gdy Wykonawca powołuje się na zasoby innych podmiotów, w celu wykazania braku wobec nich podstaw do wykluczenia oraz spełniania warunków udziału w postępowaniu, w takim zakresie w jakim powołuje się na ich zasoby, składa również Oświadczenia w załączniku nr 2 do SIWZ, dotyczące tych podmiotów. 3.Oświadczenie o obowiązku podatkowym u Zamawiającego zgodnie z art. 91 ust. 3a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według załącznika nr 4 do SIWZ- oryginał. 4.Oświadczenia wymaganego od Wykonawcy w zakresie wypełniania obowiązków informacyjnych przewidzianych w art. 13 lub art. 14 RODO - według załącznika nr 5 do SIWZ. 5.Upoważnienie lub pełnomocnictwo uprawniające osobę/y podpisujące ofertę do jej podpisania w imieniu Wykonawcy składającego ofertę – oryginał lub kopia notarialnie potwierdzona „za zgodność z oryginałem”. 6.Wykonawca zobowiązany jest, w terminie 3 dni od zamieszczenia na stronie internetowej informacji, o których mowa w art. 86 ust. 5 ustawy z dnia 29 stycznia 2004 r. (Dz. U. z 2017r. poz. 1579 z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zm.) (http://www.bip.konopiska.akcessnet.net),przekazać Zamawiającemu oświadczenie o przynależności lub braku przynależności do tej samej grupy kapitałowej, o której mowa w art. 24 ust. 1 pkt 23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wg wzoru stanowiącego załącznik nr 6 do SIWZ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czby uczestników umowy ramowej: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czba uczestników umowy ramowej: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macje dodatkowe: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j/dynamicznego systemu zakupów: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aukcji elektronicznej: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852"/>
      </w:tblGrid>
      <w:tr w:rsidR="00B10BD8" w:rsidRPr="00B10BD8" w:rsidTr="00B10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10BD8" w:rsidRPr="00B10BD8" w:rsidTr="00B10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10BD8" w:rsidRPr="00B10BD8" w:rsidTr="00B10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B10BD8" w:rsidRPr="00B10BD8" w:rsidTr="00B10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BD8" w:rsidRPr="00B10BD8" w:rsidRDefault="00B10BD8" w:rsidP="00B1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0B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etapów):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 do SIWZ - Projekt umowy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1.Zamawiający będzie żądać od Wykonawcy, którego oferta została wybrana jako najkorzystniejsza, wniesienia zabezpieczenia należytego wykonania umowy w wysokości 10% ceny całkowitej podanej w ofercie. 2. Zabezpieczenie służy pokryciu roszczeń z tytułu niewykonania lub nienależytego wykonania umowy. 3. Zabezpieczenie należytego wykonania umowy może być wniesione w następujących formach: 1) pieniądzu, 2) poręczeniach bankowych lub poręczeniach spółdzielczej kasy oszczędnościowo-kredytowej, z tym że poręczenie kasy jest zawsze poręczeniem pieniężnym, 3) gwarancjach bankowych, 4) gwarancjach ubezpieczeniowych, 5) poręczeniach udzielanych przez podmioty o których mowa w art. 6b ust. 5 pkt 2 ustawy z dnia 9 listopada 2000 r. o utworzeniu Polskiej Agencji Rozwoju Przedsiębiorczości. Zabezpieczenie należytego wykonania umowy wnoszone w formie pieniężnej powinno zostać wpłacone przelewem na wskazany przez Zamawiającego rachunek bankowy. W trakcie realizacji umowy Wykonawca może dokonać zmiany formy zabezpieczenia na jedną lub kilka ww. form zabezpieczenia. 4. Zamawiający dokona zwrotu zabezpieczenia należytego wykonania umowy w następujący sposób: 1) 70 % wartości zabezpieczenia zostanie zwrócone w terminie 30 dni od dnia wykonania zamówienia i uznania przez Zamawiającego za należycie wykonane, 2) 30 % wartości zabezpieczenia zostanie zatrzymane przez Zamawiającego na zabezpieczenie roszczeń z tytułu rękojmi za wady. Kwota ta zostanie zwrócona nie później niż w 15 dniu po upływie okresu rękojmi za wady. 5. Zamawiający nie wyraża zgody na wniesienie zabezpieczenia w formie określonej w art. 148 ust. 2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B10BD8" w:rsidRPr="00B10BD8" w:rsidRDefault="00B10BD8" w:rsidP="00B10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Określa się następujący tryb dokonywania zmian postanowień umowy: 1) zmiana postanowień zawartej umowy może nastąpić wyłącznie, za zgodą obu stron wyrażoną na piśmie, pod rygorem nieważności, 2) strona występująca o zmianę postanowień zawartej umowy zobowiązana jest do udokumentowania zaistnienia powyższych okoliczności, 3) wniosek o zmianę postanowień zawartej umowy musi być wyrażony na piśmie.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B10B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2019-11-21, godzina: 09:00,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1) Administratorem danych osobowych jest Wójt Gminy Konopiska z siedzibą 42-274 Konopiska, ul. Lipowa 5; 2) kontakt z Inspektorem Ochrony Danych (IOD)- iod@konopiska.pl; 3) dane osobowe będą przetwarzane na podstawie art. 6 ust. 1 lit. c RODO w celu związanym z niniejszym postępowaniem o udzielenie zamówienia publicznego prowadzonym w trybie przetargu nieograniczonego; 4)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5) dane osobowe będą przechowywane, zgodnie z art. 97 ust. 1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Wykonawcę danych osobowych bezpośrednio jego dotyczących jest wymogiem ustawowym określonym w przepisach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10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7) w odniesieniu do danych osobowych decyzje nie będą podejmowane w sposób zautomatyzowany, stosowanie do art. 22 RODO; 8) Osobie, której dane osobowe dotyczą posiada: a) na podstawie art. 15 RODO prawo dostępu do danych osobowych Pani/Pana dotyczących; b) na podstawie art. 16 RODO prawo do sprostowania Pani/Pana danych osobowych; c) na podstawie art. 18 RODO prawo żądania od administratora ograniczenia przetwarzania danych osobowych z zastrzeżeniem przypadków, o których mowa w art. 18 ust. 2 RODO; d) prawo do wniesienia skargi do Prezesa Urzędu Ochrony Danych Osobowych, w przypadku uznania, że przetwarzanie danych osobowych narusza przepisy RODO; 9) Osobie, której dane osobowe dotyczą nie przysługuje: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Wykonawca, wypełnia obowiązki informacyjne wynikające z art. 13 lub art. 14 RODO względem osób fizycznych, od których dane osobowe bezpośrednio lub pośrednio pozyskał w celu ubiegania się o udzielenie zamówienia publicznego w tym postępowaniu składa stosowne oświadczenie- Załącznik nr 5 do SIWZ.</w:t>
      </w:r>
    </w:p>
    <w:p w:rsidR="00B10BD8" w:rsidRPr="00B10BD8" w:rsidRDefault="00B10BD8" w:rsidP="00B10B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0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950ED5" w:rsidRDefault="00950ED5"/>
    <w:p w:rsidR="00B10BD8" w:rsidRDefault="00B10BD8"/>
    <w:p w:rsidR="00B10BD8" w:rsidRPr="009865D1" w:rsidRDefault="00B10BD8" w:rsidP="00B10BD8">
      <w:pPr>
        <w:pStyle w:val="Bezodstpw"/>
        <w:jc w:val="right"/>
        <w:rPr>
          <w:rFonts w:ascii="Times New Roman" w:hAnsi="Times New Roman" w:cs="Times New Roman"/>
          <w:b/>
        </w:rPr>
      </w:pPr>
      <w:r w:rsidRPr="009865D1">
        <w:rPr>
          <w:rFonts w:ascii="Times New Roman" w:hAnsi="Times New Roman" w:cs="Times New Roman"/>
          <w:b/>
        </w:rPr>
        <w:t xml:space="preserve">Wójt Gminy Konopiska </w:t>
      </w:r>
    </w:p>
    <w:p w:rsidR="00B10BD8" w:rsidRPr="009865D1" w:rsidRDefault="00B10BD8" w:rsidP="00B10BD8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9865D1">
        <w:rPr>
          <w:rFonts w:ascii="Times New Roman" w:hAnsi="Times New Roman" w:cs="Times New Roman"/>
          <w:b/>
        </w:rPr>
        <w:t>gr inż. Jerzy Żurek</w:t>
      </w:r>
    </w:p>
    <w:p w:rsidR="00B10BD8" w:rsidRDefault="00B10BD8">
      <w:bookmarkStart w:id="0" w:name="_GoBack"/>
      <w:bookmarkEnd w:id="0"/>
    </w:p>
    <w:sectPr w:rsidR="00B1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8"/>
    <w:rsid w:val="00950ED5"/>
    <w:rsid w:val="00B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0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0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4684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1</cp:revision>
  <dcterms:created xsi:type="dcterms:W3CDTF">2019-11-13T08:00:00Z</dcterms:created>
  <dcterms:modified xsi:type="dcterms:W3CDTF">2019-11-13T08:03:00Z</dcterms:modified>
</cp:coreProperties>
</file>