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color w:val="000000"/>
          <w:sz w:val="20"/>
          <w:szCs w:val="20"/>
          <w:lang w:eastAsia="pl-PL"/>
        </w:rPr>
        <w:t>Ogłoszenie nr 565240-N-2019 z dnia 2019-06-26 r. </w:t>
      </w:r>
      <w:r w:rsidRPr="00867FD9">
        <w:rPr>
          <w:rFonts w:ascii="Times New Roman" w:eastAsia="Times New Roman" w:hAnsi="Times New Roman" w:cs="Times New Roman"/>
          <w:color w:val="000000"/>
          <w:sz w:val="20"/>
          <w:szCs w:val="20"/>
          <w:lang w:eastAsia="pl-PL"/>
        </w:rPr>
        <w:br/>
      </w:r>
    </w:p>
    <w:p w:rsidR="00867FD9" w:rsidRPr="00867FD9" w:rsidRDefault="00867FD9" w:rsidP="00867FD9">
      <w:pPr>
        <w:spacing w:after="0" w:line="450" w:lineRule="atLeast"/>
        <w:jc w:val="center"/>
        <w:rPr>
          <w:rFonts w:ascii="Times New Roman" w:eastAsia="Times New Roman" w:hAnsi="Times New Roman" w:cs="Times New Roman"/>
          <w:b/>
          <w:bCs/>
          <w:color w:val="000000"/>
          <w:sz w:val="20"/>
          <w:szCs w:val="20"/>
          <w:lang w:eastAsia="pl-PL"/>
        </w:rPr>
      </w:pPr>
      <w:r w:rsidRPr="00867FD9">
        <w:rPr>
          <w:rFonts w:ascii="Times New Roman" w:eastAsia="Times New Roman" w:hAnsi="Times New Roman" w:cs="Times New Roman"/>
          <w:b/>
          <w:bCs/>
          <w:color w:val="000000"/>
          <w:sz w:val="20"/>
          <w:szCs w:val="20"/>
          <w:lang w:eastAsia="pl-PL"/>
        </w:rPr>
        <w:t>Gmina Konopiska: Dostawa i montaż mebli oraz wyposażenia w ramach Projektu „Kolorowe przedszkole”</w:t>
      </w:r>
      <w:r w:rsidRPr="00867FD9">
        <w:rPr>
          <w:rFonts w:ascii="Times New Roman" w:eastAsia="Times New Roman" w:hAnsi="Times New Roman" w:cs="Times New Roman"/>
          <w:b/>
          <w:bCs/>
          <w:color w:val="000000"/>
          <w:sz w:val="20"/>
          <w:szCs w:val="20"/>
          <w:lang w:eastAsia="pl-PL"/>
        </w:rPr>
        <w:br/>
        <w:t>OGŁOSZENIE O ZAMÓWIENIU - Dostawy</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Zamieszczanie ogłoszenia:</w:t>
      </w:r>
      <w:r w:rsidRPr="00867FD9">
        <w:rPr>
          <w:rFonts w:ascii="Times New Roman" w:eastAsia="Times New Roman" w:hAnsi="Times New Roman" w:cs="Times New Roman"/>
          <w:color w:val="000000"/>
          <w:sz w:val="20"/>
          <w:szCs w:val="20"/>
          <w:lang w:eastAsia="pl-PL"/>
        </w:rPr>
        <w:t> Zamieszczanie nieobowiązkowe</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Ogłoszenie dotyczy:</w:t>
      </w:r>
      <w:r w:rsidRPr="00867FD9">
        <w:rPr>
          <w:rFonts w:ascii="Times New Roman" w:eastAsia="Times New Roman" w:hAnsi="Times New Roman" w:cs="Times New Roman"/>
          <w:color w:val="000000"/>
          <w:sz w:val="20"/>
          <w:szCs w:val="20"/>
          <w:lang w:eastAsia="pl-PL"/>
        </w:rPr>
        <w:t> Zamówienia publicznego</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Tak</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Nazwa projektu lub programu</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Regionalny</w:t>
      </w:r>
      <w:r>
        <w:rPr>
          <w:rFonts w:ascii="Times New Roman" w:eastAsia="Times New Roman" w:hAnsi="Times New Roman" w:cs="Times New Roman"/>
          <w:color w:val="000000"/>
          <w:sz w:val="20"/>
          <w:szCs w:val="20"/>
          <w:lang w:eastAsia="pl-PL"/>
        </w:rPr>
        <w:t xml:space="preserve"> </w:t>
      </w:r>
      <w:bookmarkStart w:id="0" w:name="_GoBack"/>
      <w:bookmarkEnd w:id="0"/>
      <w:r w:rsidRPr="00867FD9">
        <w:rPr>
          <w:rFonts w:ascii="Times New Roman" w:eastAsia="Times New Roman" w:hAnsi="Times New Roman" w:cs="Times New Roman"/>
          <w:color w:val="000000"/>
          <w:sz w:val="20"/>
          <w:szCs w:val="20"/>
          <w:lang w:eastAsia="pl-PL"/>
        </w:rPr>
        <w:t>Program Operacyjny Województwa Śląskiego na lata 2014-2020 (Europejski Fundusz Społeczny)</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Nie</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867FD9">
        <w:rPr>
          <w:rFonts w:ascii="Times New Roman" w:eastAsia="Times New Roman" w:hAnsi="Times New Roman" w:cs="Times New Roman"/>
          <w:color w:val="000000"/>
          <w:sz w:val="20"/>
          <w:szCs w:val="20"/>
          <w:lang w:eastAsia="pl-PL"/>
        </w:rPr>
        <w:br/>
      </w:r>
    </w:p>
    <w:p w:rsidR="00867FD9" w:rsidRPr="00867FD9" w:rsidRDefault="00867FD9" w:rsidP="00867FD9">
      <w:pPr>
        <w:spacing w:after="0" w:line="450" w:lineRule="atLeast"/>
        <w:rPr>
          <w:rFonts w:ascii="Times New Roman" w:eastAsia="Times New Roman" w:hAnsi="Times New Roman" w:cs="Times New Roman"/>
          <w:b/>
          <w:bCs/>
          <w:color w:val="000000"/>
          <w:sz w:val="20"/>
          <w:szCs w:val="20"/>
          <w:lang w:eastAsia="pl-PL"/>
        </w:rPr>
      </w:pPr>
      <w:r w:rsidRPr="00867FD9">
        <w:rPr>
          <w:rFonts w:ascii="Times New Roman" w:eastAsia="Times New Roman" w:hAnsi="Times New Roman" w:cs="Times New Roman"/>
          <w:b/>
          <w:bCs/>
          <w:color w:val="000000"/>
          <w:sz w:val="20"/>
          <w:szCs w:val="20"/>
          <w:u w:val="single"/>
          <w:lang w:eastAsia="pl-PL"/>
        </w:rPr>
        <w:t>SEKCJA I: ZAMAWIAJĄCY</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Postępowanie przeprowadza centralny zamawiający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Nie</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Nie</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Postępowanie jest przeprowadzane wspólnie przez zamawiających</w:t>
      </w:r>
      <w:r w:rsidRPr="00867FD9">
        <w:rPr>
          <w:rFonts w:ascii="Times New Roman" w:eastAsia="Times New Roman" w:hAnsi="Times New Roman" w:cs="Times New Roman"/>
          <w:color w:val="000000"/>
          <w:sz w:val="20"/>
          <w:szCs w:val="20"/>
          <w:lang w:eastAsia="pl-PL"/>
        </w:rPr>
        <w:t>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Nie</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Nie</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Informacje dodatkowe:</w:t>
      </w:r>
      <w:r w:rsidRPr="00867FD9">
        <w:rPr>
          <w:rFonts w:ascii="Times New Roman" w:eastAsia="Times New Roman" w:hAnsi="Times New Roman" w:cs="Times New Roman"/>
          <w:color w:val="000000"/>
          <w:sz w:val="20"/>
          <w:szCs w:val="20"/>
          <w:lang w:eastAsia="pl-PL"/>
        </w:rPr>
        <w:t>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I. 1) NAZWA I ADRES: </w:t>
      </w:r>
      <w:r w:rsidRPr="00867FD9">
        <w:rPr>
          <w:rFonts w:ascii="Times New Roman" w:eastAsia="Times New Roman" w:hAnsi="Times New Roman" w:cs="Times New Roman"/>
          <w:color w:val="000000"/>
          <w:sz w:val="20"/>
          <w:szCs w:val="20"/>
          <w:lang w:eastAsia="pl-PL"/>
        </w:rPr>
        <w:t>Gmina Konopiska, krajowy numer identyfikacyjny 15139801400000, ul. ul. Lipowa  5 , 42-274  Konopiska, woj. śląskie, państwo Polska, tel. 343 282 057, e-mail przetargi@konopiska.pl, faks 343 282 035. </w:t>
      </w:r>
      <w:r w:rsidRPr="00867FD9">
        <w:rPr>
          <w:rFonts w:ascii="Times New Roman" w:eastAsia="Times New Roman" w:hAnsi="Times New Roman" w:cs="Times New Roman"/>
          <w:color w:val="000000"/>
          <w:sz w:val="20"/>
          <w:szCs w:val="20"/>
          <w:lang w:eastAsia="pl-PL"/>
        </w:rPr>
        <w:br/>
        <w:t>Adres strony internetowej (URL): www.bip.konopiska.akcessnet.net </w:t>
      </w:r>
      <w:r w:rsidRPr="00867FD9">
        <w:rPr>
          <w:rFonts w:ascii="Times New Roman" w:eastAsia="Times New Roman" w:hAnsi="Times New Roman" w:cs="Times New Roman"/>
          <w:color w:val="000000"/>
          <w:sz w:val="20"/>
          <w:szCs w:val="20"/>
          <w:lang w:eastAsia="pl-PL"/>
        </w:rPr>
        <w:br/>
        <w:t>Adres profilu nabywcy: </w:t>
      </w:r>
      <w:r w:rsidRPr="00867FD9">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I. 2) RODZAJ ZAMAWIAJĄCEGO: </w:t>
      </w:r>
      <w:r w:rsidRPr="00867FD9">
        <w:rPr>
          <w:rFonts w:ascii="Times New Roman" w:eastAsia="Times New Roman" w:hAnsi="Times New Roman" w:cs="Times New Roman"/>
          <w:color w:val="000000"/>
          <w:sz w:val="20"/>
          <w:szCs w:val="20"/>
          <w:lang w:eastAsia="pl-PL"/>
        </w:rPr>
        <w:t>Administracja samorządowa </w:t>
      </w:r>
      <w:r w:rsidRPr="00867FD9">
        <w:rPr>
          <w:rFonts w:ascii="Times New Roman" w:eastAsia="Times New Roman" w:hAnsi="Times New Roman" w:cs="Times New Roman"/>
          <w:color w:val="000000"/>
          <w:sz w:val="20"/>
          <w:szCs w:val="20"/>
          <w:lang w:eastAsia="pl-PL"/>
        </w:rPr>
        <w:br/>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I.3) WSPÓLNE UDZIELANIE ZAMÓWIENIA </w:t>
      </w:r>
      <w:r w:rsidRPr="00867FD9">
        <w:rPr>
          <w:rFonts w:ascii="Times New Roman" w:eastAsia="Times New Roman" w:hAnsi="Times New Roman" w:cs="Times New Roman"/>
          <w:b/>
          <w:bCs/>
          <w:i/>
          <w:iCs/>
          <w:color w:val="000000"/>
          <w:sz w:val="20"/>
          <w:szCs w:val="20"/>
          <w:lang w:eastAsia="pl-PL"/>
        </w:rPr>
        <w:t>(jeżeli dotyczy)</w:t>
      </w:r>
      <w:r w:rsidRPr="00867FD9">
        <w:rPr>
          <w:rFonts w:ascii="Times New Roman" w:eastAsia="Times New Roman" w:hAnsi="Times New Roman" w:cs="Times New Roman"/>
          <w:b/>
          <w:bCs/>
          <w:color w:val="000000"/>
          <w:sz w:val="20"/>
          <w:szCs w:val="20"/>
          <w:lang w:eastAsia="pl-PL"/>
        </w:rPr>
        <w:t>:</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7FD9">
        <w:rPr>
          <w:rFonts w:ascii="Times New Roman" w:eastAsia="Times New Roman" w:hAnsi="Times New Roman" w:cs="Times New Roman"/>
          <w:color w:val="000000"/>
          <w:sz w:val="20"/>
          <w:szCs w:val="20"/>
          <w:lang w:eastAsia="pl-PL"/>
        </w:rPr>
        <w:br/>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I.4) KOMUNIKACJA: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Tak </w:t>
      </w:r>
      <w:r w:rsidRPr="00867FD9">
        <w:rPr>
          <w:rFonts w:ascii="Times New Roman" w:eastAsia="Times New Roman" w:hAnsi="Times New Roman" w:cs="Times New Roman"/>
          <w:color w:val="000000"/>
          <w:sz w:val="20"/>
          <w:szCs w:val="20"/>
          <w:lang w:eastAsia="pl-PL"/>
        </w:rPr>
        <w:br/>
        <w:t>www.bip.konopiska.akcessnet.net</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Tak </w:t>
      </w:r>
      <w:r w:rsidRPr="00867FD9">
        <w:rPr>
          <w:rFonts w:ascii="Times New Roman" w:eastAsia="Times New Roman" w:hAnsi="Times New Roman" w:cs="Times New Roman"/>
          <w:color w:val="000000"/>
          <w:sz w:val="20"/>
          <w:szCs w:val="20"/>
          <w:lang w:eastAsia="pl-PL"/>
        </w:rPr>
        <w:br/>
        <w:t>www.bip.konopiska.akcessnet.net</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Nie </w:t>
      </w:r>
      <w:r w:rsidRPr="00867FD9">
        <w:rPr>
          <w:rFonts w:ascii="Times New Roman" w:eastAsia="Times New Roman" w:hAnsi="Times New Roman" w:cs="Times New Roman"/>
          <w:color w:val="000000"/>
          <w:sz w:val="20"/>
          <w:szCs w:val="20"/>
          <w:lang w:eastAsia="pl-PL"/>
        </w:rPr>
        <w:br/>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Oferty lub wnioski o dopuszczenie do udziału w postępowaniu należy przesyłać:</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Elektronicznie</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Nie </w:t>
      </w:r>
      <w:r w:rsidRPr="00867FD9">
        <w:rPr>
          <w:rFonts w:ascii="Times New Roman" w:eastAsia="Times New Roman" w:hAnsi="Times New Roman" w:cs="Times New Roman"/>
          <w:color w:val="000000"/>
          <w:sz w:val="20"/>
          <w:szCs w:val="20"/>
          <w:lang w:eastAsia="pl-PL"/>
        </w:rPr>
        <w:br/>
        <w:t>adres </w:t>
      </w:r>
      <w:r w:rsidRPr="00867FD9">
        <w:rPr>
          <w:rFonts w:ascii="Times New Roman" w:eastAsia="Times New Roman" w:hAnsi="Times New Roman" w:cs="Times New Roman"/>
          <w:color w:val="000000"/>
          <w:sz w:val="20"/>
          <w:szCs w:val="20"/>
          <w:lang w:eastAsia="pl-PL"/>
        </w:rPr>
        <w:br/>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Nie </w:t>
      </w:r>
      <w:r w:rsidRPr="00867FD9">
        <w:rPr>
          <w:rFonts w:ascii="Times New Roman" w:eastAsia="Times New Roman" w:hAnsi="Times New Roman" w:cs="Times New Roman"/>
          <w:color w:val="000000"/>
          <w:sz w:val="20"/>
          <w:szCs w:val="20"/>
          <w:lang w:eastAsia="pl-PL"/>
        </w:rPr>
        <w:br/>
        <w:t>Inny sposób: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Tak </w:t>
      </w:r>
      <w:r w:rsidRPr="00867FD9">
        <w:rPr>
          <w:rFonts w:ascii="Times New Roman" w:eastAsia="Times New Roman" w:hAnsi="Times New Roman" w:cs="Times New Roman"/>
          <w:color w:val="000000"/>
          <w:sz w:val="20"/>
          <w:szCs w:val="20"/>
          <w:lang w:eastAsia="pl-PL"/>
        </w:rPr>
        <w:br/>
        <w:t>Inny sposób: </w:t>
      </w:r>
      <w:r w:rsidRPr="00867FD9">
        <w:rPr>
          <w:rFonts w:ascii="Times New Roman" w:eastAsia="Times New Roman" w:hAnsi="Times New Roman" w:cs="Times New Roman"/>
          <w:color w:val="000000"/>
          <w:sz w:val="20"/>
          <w:szCs w:val="20"/>
          <w:lang w:eastAsia="pl-PL"/>
        </w:rPr>
        <w:br/>
        <w:t>pisemnie </w:t>
      </w:r>
      <w:r w:rsidRPr="00867FD9">
        <w:rPr>
          <w:rFonts w:ascii="Times New Roman" w:eastAsia="Times New Roman" w:hAnsi="Times New Roman" w:cs="Times New Roman"/>
          <w:color w:val="000000"/>
          <w:sz w:val="20"/>
          <w:szCs w:val="20"/>
          <w:lang w:eastAsia="pl-PL"/>
        </w:rPr>
        <w:br/>
        <w:t>Adres: </w:t>
      </w:r>
      <w:r w:rsidRPr="00867FD9">
        <w:rPr>
          <w:rFonts w:ascii="Times New Roman" w:eastAsia="Times New Roman" w:hAnsi="Times New Roman" w:cs="Times New Roman"/>
          <w:color w:val="000000"/>
          <w:sz w:val="20"/>
          <w:szCs w:val="20"/>
          <w:lang w:eastAsia="pl-PL"/>
        </w:rPr>
        <w:br/>
        <w:t>Urząd Gminy Konopiska ul. Lipowa 5, 42-274 Konopiska (kancelaria)</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Nie </w:t>
      </w:r>
      <w:r w:rsidRPr="00867FD9">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867FD9">
        <w:rPr>
          <w:rFonts w:ascii="Times New Roman" w:eastAsia="Times New Roman" w:hAnsi="Times New Roman" w:cs="Times New Roman"/>
          <w:color w:val="000000"/>
          <w:sz w:val="20"/>
          <w:szCs w:val="20"/>
          <w:lang w:eastAsia="pl-PL"/>
        </w:rPr>
        <w:br/>
      </w:r>
    </w:p>
    <w:p w:rsidR="00867FD9" w:rsidRPr="00867FD9" w:rsidRDefault="00867FD9" w:rsidP="00867FD9">
      <w:pPr>
        <w:spacing w:after="0" w:line="450" w:lineRule="atLeast"/>
        <w:rPr>
          <w:rFonts w:ascii="Times New Roman" w:eastAsia="Times New Roman" w:hAnsi="Times New Roman" w:cs="Times New Roman"/>
          <w:b/>
          <w:bCs/>
          <w:color w:val="000000"/>
          <w:sz w:val="20"/>
          <w:szCs w:val="20"/>
          <w:lang w:eastAsia="pl-PL"/>
        </w:rPr>
      </w:pPr>
      <w:r w:rsidRPr="00867FD9">
        <w:rPr>
          <w:rFonts w:ascii="Times New Roman" w:eastAsia="Times New Roman" w:hAnsi="Times New Roman" w:cs="Times New Roman"/>
          <w:b/>
          <w:bCs/>
          <w:color w:val="000000"/>
          <w:sz w:val="20"/>
          <w:szCs w:val="20"/>
          <w:u w:val="single"/>
          <w:lang w:eastAsia="pl-PL"/>
        </w:rPr>
        <w:t>SEKCJA II: PRZEDMIOT ZAMÓWIENIA</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II.1) Nazwa nadana zamówieniu przez zamawiającego: </w:t>
      </w:r>
      <w:r w:rsidRPr="00867FD9">
        <w:rPr>
          <w:rFonts w:ascii="Times New Roman" w:eastAsia="Times New Roman" w:hAnsi="Times New Roman" w:cs="Times New Roman"/>
          <w:color w:val="000000"/>
          <w:sz w:val="20"/>
          <w:szCs w:val="20"/>
          <w:lang w:eastAsia="pl-PL"/>
        </w:rPr>
        <w:t>Dostawa i montaż mebli oraz wyposażenia w ramach Projektu „Kolorowe przedszkole”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Numer referencyjny: </w:t>
      </w:r>
      <w:r w:rsidRPr="00867FD9">
        <w:rPr>
          <w:rFonts w:ascii="Times New Roman" w:eastAsia="Times New Roman" w:hAnsi="Times New Roman" w:cs="Times New Roman"/>
          <w:color w:val="000000"/>
          <w:sz w:val="20"/>
          <w:szCs w:val="20"/>
          <w:lang w:eastAsia="pl-PL"/>
        </w:rPr>
        <w:t>GR.271.8.2019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867FD9" w:rsidRPr="00867FD9" w:rsidRDefault="00867FD9" w:rsidP="00867FD9">
      <w:pPr>
        <w:spacing w:after="0" w:line="450" w:lineRule="atLeast"/>
        <w:jc w:val="both"/>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Nie</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II.2) Rodzaj zamówienia: </w:t>
      </w:r>
      <w:r w:rsidRPr="00867FD9">
        <w:rPr>
          <w:rFonts w:ascii="Times New Roman" w:eastAsia="Times New Roman" w:hAnsi="Times New Roman" w:cs="Times New Roman"/>
          <w:color w:val="000000"/>
          <w:sz w:val="20"/>
          <w:szCs w:val="20"/>
          <w:lang w:eastAsia="pl-PL"/>
        </w:rPr>
        <w:t>Dostawy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II.3) Informacja o możliwości składania ofert częściowych</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Zamówienie podzielone jest na części: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Tak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wszystkich części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II.4) Krótki opis przedmiotu zamówienia </w:t>
      </w:r>
      <w:r w:rsidRPr="00867F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867FD9">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867FD9">
        <w:rPr>
          <w:rFonts w:ascii="Times New Roman" w:eastAsia="Times New Roman" w:hAnsi="Times New Roman" w:cs="Times New Roman"/>
          <w:color w:val="000000"/>
          <w:sz w:val="20"/>
          <w:szCs w:val="20"/>
          <w:lang w:eastAsia="pl-PL"/>
        </w:rPr>
        <w:t xml:space="preserve">Przedmiotem zamówienia jest „Dostawa i montaż mebli oraz wyposażenia w ramach Projektu „Kolorowe przedszkole”” współfinansowany w ramach Regionalnego Programu Operacyjnego Województwa Śląskiego na lata 2014-2020 (Europejski Fundusz Społeczny) Oś priorytetowa: XI. Wzmocnienie potencjału edukacyjnego dla działania: 11.1 Ograniczenie przedwczesnego kończenia nauki szkolnej oraz zapewnienie równego dostępu do dobrej jakości edukacji elementarnej, kształcenia podstawowego i średniego dla poddziałania: 11.1.3. Wzrost upowszechnienia wysokiej jakości edukacji przedszkolnej – konkurs; Tytuł projektu „Kolorowe przedszkole”. Wszystkie elementy wyposażenia, aranżacji pomieszczeń przedszkola oraz zabawki muszą posiadać aktualne atesty higieniczne lub aprobaty techniczne lub certyfikaty dopuszczające do użytkowania w jednostkach oświatowych zgodnie z obowiązującymi przepisami prawa i normami na terenie Rzeczpospolitej Polskiej. Równocześnie materiały, z których wykonano zabawki powinny posiadać rekomendacje dla zastosowania w obiektach edukacyjnych – w szczególności przedszkolnych. Wszystkie elementy składowe mebli przedszkolnych muszą być wykonane z materiałów antyalergicznych, antytoksycznych, bakteriostatycznych, odpornych na zniszczenia, ścieranie. Meble przedszkolne powinny być prawidłowo zestawione i dopasowane do wzrostu przedszkolaków. Przy wykonaniu mebli trzeba przewidzieć potencjalne zagrożenia mechaniczne i chemiczne </w:t>
      </w:r>
      <w:proofErr w:type="spellStart"/>
      <w:r w:rsidRPr="00867FD9">
        <w:rPr>
          <w:rFonts w:ascii="Times New Roman" w:eastAsia="Times New Roman" w:hAnsi="Times New Roman" w:cs="Times New Roman"/>
          <w:color w:val="000000"/>
          <w:sz w:val="20"/>
          <w:szCs w:val="20"/>
          <w:lang w:eastAsia="pl-PL"/>
        </w:rPr>
        <w:t>tj</w:t>
      </w:r>
      <w:proofErr w:type="spellEnd"/>
      <w:r w:rsidRPr="00867FD9">
        <w:rPr>
          <w:rFonts w:ascii="Times New Roman" w:eastAsia="Times New Roman" w:hAnsi="Times New Roman" w:cs="Times New Roman"/>
          <w:color w:val="000000"/>
          <w:sz w:val="20"/>
          <w:szCs w:val="20"/>
          <w:lang w:eastAsia="pl-PL"/>
        </w:rPr>
        <w:t xml:space="preserve">, ostre punkty i krawędzie mebli, które mogą powodować otarcia i rany cięte; występy i nieprawidłowo zaprojektowane elementy mebli, np. stelaże, które mogą być przyczyną obrażeń spowodowanych upadkiem w wyniku zastosowania do produkcji mebli materiałów zawierających substancje toksyczne w farbach, lakierach czy tworzywach sztucznych. Podane przez zamawiającego parametry techniczne wyposażenia są parametrami minimalnymi. Wykonawca może zaproponować wyposażenie o parametrach technicznych równoważnych lub wyższych, lecz nie gorszych od wskazanych przez Zamawiającego. Wymiary poszczególnych elementów mogą być zbliżone do podanych specyfikacji. Przedmiot zamówienia podzielono na 4 części: 3.3.1 Część I Wyposażenie sal (zabawki/pomoce dydaktyczne) 3.3.2 Część II Wyposażenie Sali SI 3.3.3 Część III Wyposażenie MEBLE 3.3.4 Część IV Sprzęt komputerowy, RTV Szczegółowy opis wykonania przedmiotu zamówienia odnoszący się do każdej z w/w części znajduje w załączniku nr 10 Wykonawca może złożyć ofertę na dowolną ilość części pod warunkiem, że oferta zawierać będzie cały komplet elementów składowych danej części. Rozwiązania równoważne. 1) Jeżeli w dokumentach opisujących przedmiot zamówienia znajdują się nazwy materiałów, urządzeń czy wyposażenia lub jakichkolwiek innych wyrobów lub produktów, to służą one jedynie i wyłącznie określeniu pożądanego standardu dostawy i określenia właściwości </w:t>
      </w:r>
      <w:proofErr w:type="spellStart"/>
      <w:r w:rsidRPr="00867FD9">
        <w:rPr>
          <w:rFonts w:ascii="Times New Roman" w:eastAsia="Times New Roman" w:hAnsi="Times New Roman" w:cs="Times New Roman"/>
          <w:color w:val="000000"/>
          <w:sz w:val="20"/>
          <w:szCs w:val="20"/>
          <w:lang w:eastAsia="pl-PL"/>
        </w:rPr>
        <w:t>techniczno</w:t>
      </w:r>
      <w:proofErr w:type="spellEnd"/>
      <w:r w:rsidRPr="00867FD9">
        <w:rPr>
          <w:rFonts w:ascii="Times New Roman" w:eastAsia="Times New Roman" w:hAnsi="Times New Roman" w:cs="Times New Roman"/>
          <w:color w:val="000000"/>
          <w:sz w:val="20"/>
          <w:szCs w:val="20"/>
          <w:lang w:eastAsia="pl-PL"/>
        </w:rPr>
        <w:t xml:space="preserve"> – użytkowych urządzeń, nie są obowiązujące i należy je traktować, jako propozycje Zamawiającego. 2) Wykonawca może zastosować materiały, wyposażenie czy urządzenia równoważne o parametrach </w:t>
      </w:r>
      <w:proofErr w:type="spellStart"/>
      <w:r w:rsidRPr="00867FD9">
        <w:rPr>
          <w:rFonts w:ascii="Times New Roman" w:eastAsia="Times New Roman" w:hAnsi="Times New Roman" w:cs="Times New Roman"/>
          <w:color w:val="000000"/>
          <w:sz w:val="20"/>
          <w:szCs w:val="20"/>
          <w:lang w:eastAsia="pl-PL"/>
        </w:rPr>
        <w:t>techniczno</w:t>
      </w:r>
      <w:proofErr w:type="spellEnd"/>
      <w:r w:rsidRPr="00867FD9">
        <w:rPr>
          <w:rFonts w:ascii="Times New Roman" w:eastAsia="Times New Roman" w:hAnsi="Times New Roman" w:cs="Times New Roman"/>
          <w:color w:val="000000"/>
          <w:sz w:val="20"/>
          <w:szCs w:val="20"/>
          <w:lang w:eastAsia="pl-PL"/>
        </w:rPr>
        <w:t xml:space="preserve"> – użytkowych odpowiadających co najmniej parametrom materiałów i urządzeń zaproponowanych przez Zamawiającego. 3) Wykonawca składający ofertę równoważną będzie zobowiązany do udowodnienia Zamawiającemu, że oferowane przez niego urządzenia lub materiały są równoważne w stosunku do zaproponowanych. Wykonawca przedstawi niezbędne informacje dotyczące przyjętych do oferty urządzeń, wyposażenia i materiałów potwierdzające równoważność oferowanych urządzeń w stosunku do zaproponowanych. 4) Użycie urządzenia bez stwierdzenia pochodzenia czy oznakowania jest niedopuszczalne. W przypadku zamontowania wyposażenia czy urządzenia, które nie będzie spełniać ww. wymagań skutkować będzie bezwzględnym demontażem na koszt Wykonawcy i ze skutkami z tego wynikającymi. Wykonanie przedmiotu zamówienia. 1) Wykonawca dostaw uzgodni z Zamawiającym termin dostawy i montażu wyposażenia. 2) Wykonawca zobowiązany będzie do skonfigurowania sprzętu komputerowego, multimedialnego. 3) Dostarczane wyposażenie na czas transportu objęte będzie ubezpieczeniem na koszt wykonawcy. 4) Wykonawca dostarczy przedmiot zamówienia do siedziby Zamawiającego, wypakuje, zmontuje i sprawdzi dostarczone meble oraz, skonfiguruje i uruchomi sprzęt komputerowy i multimedialny siłami własnymi. Wszystkie czynności związane z realizacją zamówienia ( np. przenoszenie, składania, sprzątanie itp.) wykonawca wykona przy pomocy własnych pracowników. 5) Opakowania z dostarczonych urządzeń czy materiałów mają być poskładane i zdeponowane w miejscu wskazanym przez Zamawiającego. 6) Po wykonaniu dostawy wykonawca doprowadzi pomieszczenia do porządku, a odpady usunie na własny koszt. 7) Dostarczone i zamontowane wyposażenie nie może mieć wad, uszkodzeń mechanicznych, zadrapań i innych wad pogarszających ich jakość. Przedmiot z wadą należy wymienić na inny pozbawiony wad. 8) Urządzenia zasilane energią elektryczną muszą posiadać certyfikat bezpieczeństwa energetycznego. 9) Wszystkie zamontowane urządzenia pracujące należy wyposażyć w instrukcję obsługi, a urządzenia tego wymagające również DTR w języku polskim. 10) Wymagania dotyczące realizacji zamówienia : a) na etapie realizacji zamówienia, Zamawiający zastrzega sobie prawo weryfikacji dostarczanych mebli i wyposażenia, a w przypadku stwierdzenia niezgodności z przedstawionymi w ofercie, wstrzymanie całej dostawy wraz z nakazem natychmiastowej wymiany na koszt i odpowiedzialność Wykonawcy, b) wszystkie zaproponowane rozwiązania muszą być systemowe, seryjnie produkowane. Pod pojęciem systemowe Zamawiający rozumie meble, wyposażenie, które można łączyć ze sobą w różnych konfiguracjach oraz pozwalające w przyszłości na rozbudowę, c) Zamawiający dopuszcza użycia innych dostępnych kolorystyk, niż wymagane w SIWZ pod warunkiem, że zostaną zaakceptowane. Podwykonawcy dostaw i usług montażowych. 1) Zamawiający dopuszcza wykonanie przez Wykonawcę części przedmiotu zamówienia przy udziale podwykonawców lub dalszych podwykonawców, który będzie zawierał z nimi stosowne umowy w formie pisemnej pod rygorem nieważności. 2) Zamawiający żąda wskazania przez wykonawcę w ofercie części zamówienia, której wykonanie zamierza powierzyć podwykonawcom. 3) Powierzenie wykonania części zamówienia podwykonawcom nie zwalnia wykonawcy z odpowiedzialności za należyte wykonania tego zamówienia. Warunki rozliczenia wykonania przedmiotu zamówienia. 1) Z wybranym wykonawcą dostawy mebli i wyposażenia będzie zawarta umowa z wynagrodzeniem umownym za cały przedmiot zamówienia. 2) Wynagrodzenie umowne za przedmiot zamówienia określony w niniejszej SIWZ nie będzie podlegało zmianie chyba, że Zamawiający dokona, po uzgodnieniu z wykonawcą, zmiany w ilości lub asortymencie albo jakości dostarczanego wyposażenia lub mebli. 3) Rozliczenie za wykonanie przedmiotu zamówienia nastąpi na podstawie jednej prawidłowo wystawionej faktury po zakończeniu dostawy i montażu mebli i wyposażenia. 4) Podstawą rozliczenia za wykonane dostawy i wystawienia faktury VAT będzie protokół odbioru bez wad i usterek zatwierdzony przez Zamawiającego. 5) Zamawiający nie przewiduje udzielania zaliczek. 6) Wykonawca nie może, bez pisemnej zgody Zamawiającego, pod rygorem nieważności, scedować na osobę trzecią swoich wierzytelności. 7) W przypadku wykonawców wspólnie składających ofertę (konsorcjum) – rozliczenia będą dokonywane na podstawie faktury wystawianej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8) Zapłata za fakturę może być realizowana z terminem odroczonej płatności nie przekraczającym 30 dni licząc od daty otrzymania przez Zamawiającego prawidłowo wystawionej faktury. UWAGA: 1) Wykonawca wykona przedmiot umowy z materiałów własnych, 2) Jeżeli dokumentacja wskazywałaby w odniesieniu do niektórych materiałów lub urządzeń znaki towarowe, patenty lub pochodzenie - Zamawiający, zgodnie z art. 29 ust. 3 ustawy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5) W przypadku nie przyznania środków finansowych z Województwa Śląskiego Zamawiający przewiduje możliwość unieważnienia postępowania, 6) Zamawiający nie dopuszcza możliwości roszczeń Wykonawcy z tytułu błędnego oszacowania ceny lub pominięcia kosztów i innych czynników mających lub mogących mieć wpływ na cenę.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II.5) Główny kod CPV: </w:t>
      </w:r>
      <w:r w:rsidRPr="00867FD9">
        <w:rPr>
          <w:rFonts w:ascii="Times New Roman" w:eastAsia="Times New Roman" w:hAnsi="Times New Roman" w:cs="Times New Roman"/>
          <w:color w:val="000000"/>
          <w:sz w:val="20"/>
          <w:szCs w:val="20"/>
          <w:lang w:eastAsia="pl-PL"/>
        </w:rPr>
        <w:t>39161000-8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Dodatkowe kody CPV:</w:t>
      </w:r>
      <w:r w:rsidRPr="00867FD9">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Kod CPV</w:t>
            </w:r>
          </w:p>
        </w:tc>
      </w:tr>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39130000-2</w:t>
            </w:r>
          </w:p>
        </w:tc>
      </w:tr>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30190000-7</w:t>
            </w:r>
          </w:p>
        </w:tc>
      </w:tr>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33190000-8</w:t>
            </w:r>
          </w:p>
        </w:tc>
      </w:tr>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30213000-5</w:t>
            </w:r>
          </w:p>
        </w:tc>
      </w:tr>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48219300-9</w:t>
            </w:r>
          </w:p>
        </w:tc>
      </w:tr>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30000000-9</w:t>
            </w:r>
          </w:p>
        </w:tc>
      </w:tr>
    </w:tbl>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II.6) Całkowita wartość zamówienia </w:t>
      </w:r>
      <w:r w:rsidRPr="00867FD9">
        <w:rPr>
          <w:rFonts w:ascii="Times New Roman" w:eastAsia="Times New Roman" w:hAnsi="Times New Roman" w:cs="Times New Roman"/>
          <w:i/>
          <w:iCs/>
          <w:color w:val="000000"/>
          <w:sz w:val="20"/>
          <w:szCs w:val="20"/>
          <w:lang w:eastAsia="pl-PL"/>
        </w:rPr>
        <w:t>(jeżeli zamawiający podaje informacje o wartości zamówienia)</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Wartość bez VAT: </w:t>
      </w:r>
      <w:r w:rsidRPr="00867FD9">
        <w:rPr>
          <w:rFonts w:ascii="Times New Roman" w:eastAsia="Times New Roman" w:hAnsi="Times New Roman" w:cs="Times New Roman"/>
          <w:color w:val="000000"/>
          <w:sz w:val="20"/>
          <w:szCs w:val="20"/>
          <w:lang w:eastAsia="pl-PL"/>
        </w:rPr>
        <w:br/>
        <w:t>Waluta: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867FD9">
        <w:rPr>
          <w:rFonts w:ascii="Times New Roman" w:eastAsia="Times New Roman" w:hAnsi="Times New Roman" w:cs="Times New Roman"/>
          <w:b/>
          <w:bCs/>
          <w:color w:val="000000"/>
          <w:sz w:val="20"/>
          <w:szCs w:val="20"/>
          <w:lang w:eastAsia="pl-PL"/>
        </w:rPr>
        <w:t>Pzp</w:t>
      </w:r>
      <w:proofErr w:type="spellEnd"/>
      <w:r w:rsidRPr="00867FD9">
        <w:rPr>
          <w:rFonts w:ascii="Times New Roman" w:eastAsia="Times New Roman" w:hAnsi="Times New Roman" w:cs="Times New Roman"/>
          <w:b/>
          <w:bCs/>
          <w:color w:val="000000"/>
          <w:sz w:val="20"/>
          <w:szCs w:val="20"/>
          <w:lang w:eastAsia="pl-PL"/>
        </w:rPr>
        <w:t>: </w:t>
      </w:r>
      <w:r w:rsidRPr="00867FD9">
        <w:rPr>
          <w:rFonts w:ascii="Times New Roman" w:eastAsia="Times New Roman" w:hAnsi="Times New Roman" w:cs="Times New Roman"/>
          <w:color w:val="000000"/>
          <w:sz w:val="20"/>
          <w:szCs w:val="20"/>
          <w:lang w:eastAsia="pl-PL"/>
        </w:rPr>
        <w:t>Nie </w:t>
      </w:r>
      <w:r w:rsidRPr="00867FD9">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miesiącach:   </w:t>
      </w:r>
      <w:r w:rsidRPr="00867FD9">
        <w:rPr>
          <w:rFonts w:ascii="Times New Roman" w:eastAsia="Times New Roman" w:hAnsi="Times New Roman" w:cs="Times New Roman"/>
          <w:i/>
          <w:iCs/>
          <w:color w:val="000000"/>
          <w:sz w:val="20"/>
          <w:szCs w:val="20"/>
          <w:lang w:eastAsia="pl-PL"/>
        </w:rPr>
        <w:t> lub </w:t>
      </w:r>
      <w:r w:rsidRPr="00867FD9">
        <w:rPr>
          <w:rFonts w:ascii="Times New Roman" w:eastAsia="Times New Roman" w:hAnsi="Times New Roman" w:cs="Times New Roman"/>
          <w:b/>
          <w:bCs/>
          <w:color w:val="000000"/>
          <w:sz w:val="20"/>
          <w:szCs w:val="20"/>
          <w:lang w:eastAsia="pl-PL"/>
        </w:rPr>
        <w:t>dniach:</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i/>
          <w:iCs/>
          <w:color w:val="000000"/>
          <w:sz w:val="20"/>
          <w:szCs w:val="20"/>
          <w:lang w:eastAsia="pl-PL"/>
        </w:rPr>
        <w:t>lub</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data rozpoczęcia: </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i/>
          <w:iCs/>
          <w:color w:val="000000"/>
          <w:sz w:val="20"/>
          <w:szCs w:val="20"/>
          <w:lang w:eastAsia="pl-PL"/>
        </w:rPr>
        <w:t> lub </w:t>
      </w:r>
      <w:r w:rsidRPr="00867FD9">
        <w:rPr>
          <w:rFonts w:ascii="Times New Roman" w:eastAsia="Times New Roman" w:hAnsi="Times New Roman" w:cs="Times New Roman"/>
          <w:b/>
          <w:bCs/>
          <w:color w:val="000000"/>
          <w:sz w:val="20"/>
          <w:szCs w:val="20"/>
          <w:lang w:eastAsia="pl-PL"/>
        </w:rPr>
        <w:t>zakończenia: </w:t>
      </w:r>
      <w:r w:rsidRPr="00867FD9">
        <w:rPr>
          <w:rFonts w:ascii="Times New Roman" w:eastAsia="Times New Roman" w:hAnsi="Times New Roman" w:cs="Times New Roman"/>
          <w:color w:val="000000"/>
          <w:sz w:val="20"/>
          <w:szCs w:val="20"/>
          <w:lang w:eastAsia="pl-PL"/>
        </w:rPr>
        <w:t>2019-08-16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Data zakończenia</w:t>
            </w:r>
          </w:p>
        </w:tc>
      </w:tr>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2019-08-16</w:t>
            </w:r>
          </w:p>
        </w:tc>
      </w:tr>
    </w:tbl>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II.9) Informacje dodatkowe:</w:t>
      </w:r>
    </w:p>
    <w:p w:rsidR="00867FD9" w:rsidRPr="00867FD9" w:rsidRDefault="00867FD9" w:rsidP="00867FD9">
      <w:pPr>
        <w:spacing w:after="0" w:line="450" w:lineRule="atLeast"/>
        <w:rPr>
          <w:rFonts w:ascii="Times New Roman" w:eastAsia="Times New Roman" w:hAnsi="Times New Roman" w:cs="Times New Roman"/>
          <w:b/>
          <w:bCs/>
          <w:color w:val="000000"/>
          <w:sz w:val="20"/>
          <w:szCs w:val="20"/>
          <w:lang w:eastAsia="pl-PL"/>
        </w:rPr>
      </w:pPr>
      <w:r w:rsidRPr="00867FD9">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III.1) WARUNKI UDZIAŁU W POSTĘPOWANIU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Określenie warunków: </w:t>
      </w:r>
      <w:r w:rsidRPr="00867FD9">
        <w:rPr>
          <w:rFonts w:ascii="Times New Roman" w:eastAsia="Times New Roman" w:hAnsi="Times New Roman" w:cs="Times New Roman"/>
          <w:color w:val="000000"/>
          <w:sz w:val="20"/>
          <w:szCs w:val="20"/>
          <w:lang w:eastAsia="pl-PL"/>
        </w:rPr>
        <w:br/>
        <w:t>Informacje dodatkowe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III.1.2) Sytuacja finansowa lub ekonomiczna </w:t>
      </w:r>
      <w:r w:rsidRPr="00867FD9">
        <w:rPr>
          <w:rFonts w:ascii="Times New Roman" w:eastAsia="Times New Roman" w:hAnsi="Times New Roman" w:cs="Times New Roman"/>
          <w:color w:val="000000"/>
          <w:sz w:val="20"/>
          <w:szCs w:val="20"/>
          <w:lang w:eastAsia="pl-PL"/>
        </w:rPr>
        <w:br/>
        <w:t>Określenie warunków: </w:t>
      </w:r>
      <w:r w:rsidRPr="00867FD9">
        <w:rPr>
          <w:rFonts w:ascii="Times New Roman" w:eastAsia="Times New Roman" w:hAnsi="Times New Roman" w:cs="Times New Roman"/>
          <w:color w:val="000000"/>
          <w:sz w:val="20"/>
          <w:szCs w:val="20"/>
          <w:lang w:eastAsia="pl-PL"/>
        </w:rPr>
        <w:br/>
        <w:t>Informacje dodatkowe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III.1.3) Zdolność techniczna lub zawodowa </w:t>
      </w:r>
      <w:r w:rsidRPr="00867FD9">
        <w:rPr>
          <w:rFonts w:ascii="Times New Roman" w:eastAsia="Times New Roman" w:hAnsi="Times New Roman" w:cs="Times New Roman"/>
          <w:color w:val="000000"/>
          <w:sz w:val="20"/>
          <w:szCs w:val="20"/>
          <w:lang w:eastAsia="pl-PL"/>
        </w:rPr>
        <w:br/>
        <w:t xml:space="preserve">Określenie warunków: W celu potwierdzenia spełniania niniejszego warunku Wykonawcy zobowiązani są wykazać, że w okresie ostatnich trzech lat przed upływem terminu składania ofert, a jeżeli okres prowadzenia działalności jest krótszy – w tym okresie, wykonali (zrealizowali): i. co najmniej jedno zadanie polegające na dostawie (dla części I) pomocy dydaktycznych lub zabawek dla biur, szkół, przedszkoli lub innych podmiotów publicznych, ii. co najmniej jedno zadanie polegające na dostawie (dla części II ) materiałów rehabilitacyjnych dla biur, szkół, przedszkoli lub innych podmiotów publicznych, iii. co najmniej jedno zadanie polegające na dostawie wraz z montażem (dla części III) mebli szkolnych lub przedszkolnych lub mebli biurowych iv. co najmniej jedno zadanie polegające na dostawie (dla części IV) sprzętu elektronicznego lub biurowego dla biur, szkół, przedszkoli lub innych podmiotów publicznych W przypadku dostaw, których wartość została wyrażona w umowie w innej walucie niż PLN należy dokonać przeliczenia tej waluty na PLN przy zastosowaniu średniego kursu NBP. W celu potwierdzenia spełniania niniejszego warunku dla części III Wykonawcy zobowiązani są wskazać osoby, które będą uczestniczyły w wykonywaniu zamówienia, legitymujące się doświadczeniem odpowiednim do funkcji, jakie zostaną im powierzone. • Osoba proponowana do pełnienia funkcji – montera </w:t>
      </w:r>
      <w:r w:rsidRPr="00867FD9">
        <w:rPr>
          <w:rFonts w:ascii="Times New Roman" w:eastAsia="Times New Roman" w:hAnsi="Times New Roman" w:cs="Times New Roman"/>
          <w:color w:val="000000"/>
          <w:sz w:val="20"/>
          <w:szCs w:val="20"/>
          <w:lang w:eastAsia="pl-PL"/>
        </w:rPr>
        <w:sym w:font="Symbol" w:char="F02D"/>
      </w:r>
      <w:r w:rsidRPr="00867FD9">
        <w:rPr>
          <w:rFonts w:ascii="Times New Roman" w:eastAsia="Times New Roman" w:hAnsi="Times New Roman" w:cs="Times New Roman"/>
          <w:color w:val="000000"/>
          <w:sz w:val="20"/>
          <w:szCs w:val="20"/>
          <w:lang w:eastAsia="pl-PL"/>
        </w:rPr>
        <w:t xml:space="preserve"> wymagana liczba osób: 3 osoba </w:t>
      </w:r>
      <w:r w:rsidRPr="00867FD9">
        <w:rPr>
          <w:rFonts w:ascii="Times New Roman" w:eastAsia="Times New Roman" w:hAnsi="Times New Roman" w:cs="Times New Roman"/>
          <w:color w:val="000000"/>
          <w:sz w:val="20"/>
          <w:szCs w:val="20"/>
          <w:lang w:eastAsia="pl-PL"/>
        </w:rPr>
        <w:sym w:font="Symbol" w:char="F02D"/>
      </w:r>
      <w:r w:rsidRPr="00867FD9">
        <w:rPr>
          <w:rFonts w:ascii="Times New Roman" w:eastAsia="Times New Roman" w:hAnsi="Times New Roman" w:cs="Times New Roman"/>
          <w:color w:val="000000"/>
          <w:sz w:val="20"/>
          <w:szCs w:val="20"/>
          <w:lang w:eastAsia="pl-PL"/>
        </w:rPr>
        <w:t xml:space="preserve"> osoby posiadające kwalifikacje i doświadczenie w montażu mebli i wyposażenia </w:t>
      </w:r>
      <w:r w:rsidRPr="00867FD9">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67FD9">
        <w:rPr>
          <w:rFonts w:ascii="Times New Roman" w:eastAsia="Times New Roman" w:hAnsi="Times New Roman" w:cs="Times New Roman"/>
          <w:color w:val="000000"/>
          <w:sz w:val="20"/>
          <w:szCs w:val="20"/>
          <w:lang w:eastAsia="pl-PL"/>
        </w:rPr>
        <w:br/>
        <w:t>Informacje dodatkowe:</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III.2) PODSTAWY WYKLUCZENIA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867FD9">
        <w:rPr>
          <w:rFonts w:ascii="Times New Roman" w:eastAsia="Times New Roman" w:hAnsi="Times New Roman" w:cs="Times New Roman"/>
          <w:b/>
          <w:bCs/>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867FD9">
        <w:rPr>
          <w:rFonts w:ascii="Times New Roman" w:eastAsia="Times New Roman" w:hAnsi="Times New Roman" w:cs="Times New Roman"/>
          <w:b/>
          <w:bCs/>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 xml:space="preserve">Tak (podstawa wykluczenia określona w art. 24 ust. 5 pkt 2 ustawy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 xml:space="preserve">Tak (podstawa wykluczenia określona w art. 24 ust. 5 pkt 3 ustawy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 xml:space="preserve">Tak (podstawa wykluczenia określona w art. 24 ust. 5 pkt 4 ustawy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 xml:space="preserve">Tak (podstawa wykluczenia określona w art. 24 ust. 5 pkt 5 ustawy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 xml:space="preserve">Tak (podstawa wykluczenia określona w art. 24 ust. 5 pkt 6 ustawy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 xml:space="preserve">Tak (podstawa wykluczenia określona w art. 24 ust. 5 pkt 7 ustawy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 xml:space="preserve">Tak (podstawa wykluczenia określona w art. 24 ust. 5 pkt 8 ustawy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867FD9">
        <w:rPr>
          <w:rFonts w:ascii="Times New Roman" w:eastAsia="Times New Roman" w:hAnsi="Times New Roman" w:cs="Times New Roman"/>
          <w:color w:val="000000"/>
          <w:sz w:val="20"/>
          <w:szCs w:val="20"/>
          <w:lang w:eastAsia="pl-PL"/>
        </w:rPr>
        <w:br/>
        <w:t>Tak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Oświadczenie o spełnianiu kryteriów selekcji </w:t>
      </w:r>
      <w:r w:rsidRPr="00867FD9">
        <w:rPr>
          <w:rFonts w:ascii="Times New Roman" w:eastAsia="Times New Roman" w:hAnsi="Times New Roman" w:cs="Times New Roman"/>
          <w:color w:val="000000"/>
          <w:sz w:val="20"/>
          <w:szCs w:val="20"/>
          <w:lang w:eastAsia="pl-PL"/>
        </w:rPr>
        <w:br/>
        <w:t>Nie</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1) 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 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4) 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terminem składania ofert – oryginał lub kopia potwierdzona „za zgodność z oryginałem”;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oryginał; 6) Oświadczenie Wykonawcy o braku orzeczenia wobec niego tytułem środka zapobiegawczego zakazu ubiegania się o zamówienia publiczne – oryginał; 7) Oświadczenie Wykonawcy o braku wydania prawomocnego wyroku sądu skazującego za wykroczenie na karę ograniczenia wolności lub grzywny w zakresie określonym przez zamawiającego na podstawie art. 24 ust. 5 pkt 5 i 6 ustawy – oryginał; 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oryginał; 9) Oświadczenia Wykonawcy o niezaleganiu z opłacaniem podatków i opłat lokalnych, o których mowa w ustawie z dnia 12 stycznia 1991 r. o podatkach i opłatach lokalnych (Dz. U. z 2016 r. poz. 716 ze zm.) – oryginał.</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III.5.1) W ZAKRESIE SPEŁNIANIA WARUNKÓW UDZIAŁU W POSTĘPOWANIU:</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1) Wykaz dostaw, że w okresie ostatnich trzech lat przed upływem terminu składania ofert, a jeżeli okres prowadzenia działalności jest krótszy – w tym okresie, wykonali (zrealizowali): a) co najmniej jedno zadanie polegające na dostawie (dla części I) pomocy dydaktycznych lub zabawek dla biur, szkół, przedszkoli lub innych podmiotów publicznych, b) co najmniej jedno zadanie polegające na dostawie (dla części II ) materiałów rehabilitacyjnych dla biur, szkół, przedszkoli lub innych podmiotów publicznych, c) co najmniej jedno zadanie polegające na dostawie wraz z montażem (dla części III) mebli szkolnych lub przedszkolnych lub mebli biurowych d) co najmniej jedno zadanie polegające na dostawie (dla części IV ) sprzętu elektronicznego lub biurowego dla biur, szkół, przedszkoli lub innych podmiotów publicznych przy czym dowodami, o których mowa, są referencje bądź inne dokumenty wystawione przez podmiot, na rzecz którego dostawy były wykonywane, a jeżeli z uzasadnionej przyczyny o obiektywnym charakterze wykonawca nie jest w stanie uzyskać tych dokumentów – inne dokumenty. 2) Wykaz osób, skierowanych przez Wykonawcę do realizacji zamówienia publicznego, dla części III zamówienia w szczególności odpowiedzialnych za pełnienie funkcji monterów, wraz z informacjami na temat ich doświadczenia w montażu wyposażenia biur, szkół, przedszkoli lub innych podmiotów publicznych.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III.5.2) W ZAKRESIE KRYTERIÓW SELEKCJI:</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III.7) INNE DOKUMENTY NIE WYMIENIONE W pkt III.3) - III.6)</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 xml:space="preserve">1. Formularz ofertowy, którego wzór stanowi załącznik nr 1 do SIWZ, uzupełniony i uszczegółowiony o wymagane dane, podpisany przez osobę upoważnioną do reprezentowania Wykonawcy – oryginał. 2. Aktualne na dzień składania ofert oświadczenia stanowiące wstępne potwierdzenie, że Wykonawca nie podlega wykluczeniu - załącznik nr 2 do SIWZ oraz spełnia warunki udziału w postępowaniu - załącznik nr 3 do SIWZ. 1) Oświadczenia składają: a) Wykonawca samodzielnie ubiegający się o udzielenie zamówienia; b) każdy z Wykonawców wspólnie ubiegających się o zamówienie, w przypadku wspólnego ubiegania się o zamówienie. W zakresie dotyczącym warunków udziału w postępowaniu, każdy z Wykonawców wspólnie ubiegających się o zamówienie wykazuje spełnianie warunków udziału w postępowaniu we właściwym sobie zakresie; c) w przypadku Wykonawcy, który zamierza powierzyć wykonanie części zamówienia Podwykonawcom, w załączniku nr 2 należy złożyć Oświadczenie o braku podstaw do wykluczenia wobec tych Podwykonawców; d) W przypadku gdy Wykonawca powołuje się na zasoby innych podmiotów, w celu wykazania braku wobec nich podstaw do wykluczenia oraz spełniania warunków udziału w postępowaniu, w takim zakresie w jakim powołuje się na ich zasoby, składa również Oświadczenia w załączniku nr 2 do SIWZ, dotyczące tych podmiotów. 3. Oświadczenie o obowiązku podatkowym u Zamawiającego zgodnie z art. 91 ust. 3a ustawy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xml:space="preserve"> - według załącznika nr 4 do SIWZ- oryginał. 4. Oświadczenia wymaganego od Wykonawcy w zakresie wypełniania obowiązków informacyjnych przewidzianych w art. 13 lub art. 14 RODO - według załącznika nr 5 do SIWZ. 5. Zestawienie cenowe oferowanych przedmiotów – załącznik nr 9 zgodnie z opisem przedmiotu zamówienia załączonym do SIWZ, załącznik nr 10 (w zależności od części do której składana jest oferta) 6. Upoważnienie lub pełnomocnictwo uprawniające osobę/y podpisujące ofertę do jej podpisania w imieniu Wykonawcy składającego ofertę – oryginał lub kopia notarialnie potwierdzona „za zgodność z oryginałem”. 7. Pisemne zobowiązanie innego podmiotu / innych podmiotów, do oddania do dyspozycji Wykonawcy niezbędnych zasobów, o którym mowa w pkt 6.3 rozdziału 6 niniejszej SIWZ, o ile Wykonawca polega na potencjale innego podmiotu / innych podmiotów, sporządzone wg wzoru stanowiącego załącznik nr 7 do SIWZ (oryginał). 8. Wykonawca zobowiązany jest, w terminie 3 dni od zamieszczenia na stronie internetowej informacji, o których mowa w art. 86 ust. 5 ustawy z dnia 29 stycznia 2004 r. (Dz. U. z 2017r. poz. 1579 z </w:t>
      </w:r>
      <w:proofErr w:type="spellStart"/>
      <w:r w:rsidRPr="00867FD9">
        <w:rPr>
          <w:rFonts w:ascii="Times New Roman" w:eastAsia="Times New Roman" w:hAnsi="Times New Roman" w:cs="Times New Roman"/>
          <w:color w:val="000000"/>
          <w:sz w:val="20"/>
          <w:szCs w:val="20"/>
          <w:lang w:eastAsia="pl-PL"/>
        </w:rPr>
        <w:t>póź</w:t>
      </w:r>
      <w:proofErr w:type="spellEnd"/>
      <w:r w:rsidRPr="00867FD9">
        <w:rPr>
          <w:rFonts w:ascii="Times New Roman" w:eastAsia="Times New Roman" w:hAnsi="Times New Roman" w:cs="Times New Roman"/>
          <w:color w:val="000000"/>
          <w:sz w:val="20"/>
          <w:szCs w:val="20"/>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wg wzoru stanowiącego załącznik nr 6 do SIWZ .</w:t>
      </w:r>
    </w:p>
    <w:p w:rsidR="00867FD9" w:rsidRPr="00867FD9" w:rsidRDefault="00867FD9" w:rsidP="00867FD9">
      <w:pPr>
        <w:spacing w:after="0" w:line="450" w:lineRule="atLeast"/>
        <w:rPr>
          <w:rFonts w:ascii="Times New Roman" w:eastAsia="Times New Roman" w:hAnsi="Times New Roman" w:cs="Times New Roman"/>
          <w:b/>
          <w:bCs/>
          <w:color w:val="000000"/>
          <w:sz w:val="20"/>
          <w:szCs w:val="20"/>
          <w:lang w:eastAsia="pl-PL"/>
        </w:rPr>
      </w:pPr>
      <w:r w:rsidRPr="00867FD9">
        <w:rPr>
          <w:rFonts w:ascii="Times New Roman" w:eastAsia="Times New Roman" w:hAnsi="Times New Roman" w:cs="Times New Roman"/>
          <w:b/>
          <w:bCs/>
          <w:color w:val="000000"/>
          <w:sz w:val="20"/>
          <w:szCs w:val="20"/>
          <w:u w:val="single"/>
          <w:lang w:eastAsia="pl-PL"/>
        </w:rPr>
        <w:t>SEKCJA IV: PROCEDURA</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IV.1) OPIS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IV.1.1) Tryb udzielenia zamówienia: </w:t>
      </w:r>
      <w:r w:rsidRPr="00867FD9">
        <w:rPr>
          <w:rFonts w:ascii="Times New Roman" w:eastAsia="Times New Roman" w:hAnsi="Times New Roman" w:cs="Times New Roman"/>
          <w:color w:val="000000"/>
          <w:sz w:val="20"/>
          <w:szCs w:val="20"/>
          <w:lang w:eastAsia="pl-PL"/>
        </w:rPr>
        <w:t>Przetarg nieograniczony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IV.1.2) Zamawiający żąda wniesienia wadium:</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Nie </w:t>
      </w:r>
      <w:r w:rsidRPr="00867FD9">
        <w:rPr>
          <w:rFonts w:ascii="Times New Roman" w:eastAsia="Times New Roman" w:hAnsi="Times New Roman" w:cs="Times New Roman"/>
          <w:color w:val="000000"/>
          <w:sz w:val="20"/>
          <w:szCs w:val="20"/>
          <w:lang w:eastAsia="pl-PL"/>
        </w:rPr>
        <w:br/>
        <w:t>Informacja na temat wadium </w:t>
      </w:r>
      <w:r w:rsidRPr="00867FD9">
        <w:rPr>
          <w:rFonts w:ascii="Times New Roman" w:eastAsia="Times New Roman" w:hAnsi="Times New Roman" w:cs="Times New Roman"/>
          <w:color w:val="000000"/>
          <w:sz w:val="20"/>
          <w:szCs w:val="20"/>
          <w:lang w:eastAsia="pl-PL"/>
        </w:rPr>
        <w:br/>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IV.1.3) Przewiduje się udzielenie zaliczek na poczet wykonania zamówienia:</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Nie </w:t>
      </w:r>
      <w:r w:rsidRPr="00867FD9">
        <w:rPr>
          <w:rFonts w:ascii="Times New Roman" w:eastAsia="Times New Roman" w:hAnsi="Times New Roman" w:cs="Times New Roman"/>
          <w:color w:val="000000"/>
          <w:sz w:val="20"/>
          <w:szCs w:val="20"/>
          <w:lang w:eastAsia="pl-PL"/>
        </w:rPr>
        <w:br/>
        <w:t>Należy podać informacje na temat udzielania zaliczek: </w:t>
      </w:r>
      <w:r w:rsidRPr="00867FD9">
        <w:rPr>
          <w:rFonts w:ascii="Times New Roman" w:eastAsia="Times New Roman" w:hAnsi="Times New Roman" w:cs="Times New Roman"/>
          <w:color w:val="000000"/>
          <w:sz w:val="20"/>
          <w:szCs w:val="20"/>
          <w:lang w:eastAsia="pl-PL"/>
        </w:rPr>
        <w:br/>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Nie </w:t>
      </w:r>
      <w:r w:rsidRPr="00867FD9">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867FD9">
        <w:rPr>
          <w:rFonts w:ascii="Times New Roman" w:eastAsia="Times New Roman" w:hAnsi="Times New Roman" w:cs="Times New Roman"/>
          <w:color w:val="000000"/>
          <w:sz w:val="20"/>
          <w:szCs w:val="20"/>
          <w:lang w:eastAsia="pl-PL"/>
        </w:rPr>
        <w:br/>
        <w:t>Nie </w:t>
      </w:r>
      <w:r w:rsidRPr="00867FD9">
        <w:rPr>
          <w:rFonts w:ascii="Times New Roman" w:eastAsia="Times New Roman" w:hAnsi="Times New Roman" w:cs="Times New Roman"/>
          <w:color w:val="000000"/>
          <w:sz w:val="20"/>
          <w:szCs w:val="20"/>
          <w:lang w:eastAsia="pl-PL"/>
        </w:rPr>
        <w:br/>
        <w:t>Informacje dodatkowe: </w:t>
      </w:r>
      <w:r w:rsidRPr="00867FD9">
        <w:rPr>
          <w:rFonts w:ascii="Times New Roman" w:eastAsia="Times New Roman" w:hAnsi="Times New Roman" w:cs="Times New Roman"/>
          <w:color w:val="000000"/>
          <w:sz w:val="20"/>
          <w:szCs w:val="20"/>
          <w:lang w:eastAsia="pl-PL"/>
        </w:rPr>
        <w:br/>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IV.1.5.) Wymaga się złożenia oferty wariantowej:</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Nie </w:t>
      </w:r>
      <w:r w:rsidRPr="00867FD9">
        <w:rPr>
          <w:rFonts w:ascii="Times New Roman" w:eastAsia="Times New Roman" w:hAnsi="Times New Roman" w:cs="Times New Roman"/>
          <w:color w:val="000000"/>
          <w:sz w:val="20"/>
          <w:szCs w:val="20"/>
          <w:lang w:eastAsia="pl-PL"/>
        </w:rPr>
        <w:br/>
        <w:t>Dopuszcza się złożenie oferty wariantowej </w:t>
      </w:r>
      <w:r w:rsidRPr="00867FD9">
        <w:rPr>
          <w:rFonts w:ascii="Times New Roman" w:eastAsia="Times New Roman" w:hAnsi="Times New Roman" w:cs="Times New Roman"/>
          <w:color w:val="000000"/>
          <w:sz w:val="20"/>
          <w:szCs w:val="20"/>
          <w:lang w:eastAsia="pl-PL"/>
        </w:rPr>
        <w:br/>
        <w:t>Nie </w:t>
      </w:r>
      <w:r w:rsidRPr="00867FD9">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867FD9">
        <w:rPr>
          <w:rFonts w:ascii="Times New Roman" w:eastAsia="Times New Roman" w:hAnsi="Times New Roman" w:cs="Times New Roman"/>
          <w:color w:val="000000"/>
          <w:sz w:val="20"/>
          <w:szCs w:val="20"/>
          <w:lang w:eastAsia="pl-PL"/>
        </w:rPr>
        <w:br/>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Liczba wykonawców   </w:t>
      </w:r>
      <w:r w:rsidRPr="00867FD9">
        <w:rPr>
          <w:rFonts w:ascii="Times New Roman" w:eastAsia="Times New Roman" w:hAnsi="Times New Roman" w:cs="Times New Roman"/>
          <w:color w:val="000000"/>
          <w:sz w:val="20"/>
          <w:szCs w:val="20"/>
          <w:lang w:eastAsia="pl-PL"/>
        </w:rPr>
        <w:br/>
        <w:t>Przewidywana minimalna liczba wykonawców </w:t>
      </w:r>
      <w:r w:rsidRPr="00867FD9">
        <w:rPr>
          <w:rFonts w:ascii="Times New Roman" w:eastAsia="Times New Roman" w:hAnsi="Times New Roman" w:cs="Times New Roman"/>
          <w:color w:val="000000"/>
          <w:sz w:val="20"/>
          <w:szCs w:val="20"/>
          <w:lang w:eastAsia="pl-PL"/>
        </w:rPr>
        <w:br/>
        <w:t>Maksymalna liczba wykonawców   </w:t>
      </w:r>
      <w:r w:rsidRPr="00867FD9">
        <w:rPr>
          <w:rFonts w:ascii="Times New Roman" w:eastAsia="Times New Roman" w:hAnsi="Times New Roman" w:cs="Times New Roman"/>
          <w:color w:val="000000"/>
          <w:sz w:val="20"/>
          <w:szCs w:val="20"/>
          <w:lang w:eastAsia="pl-PL"/>
        </w:rPr>
        <w:br/>
        <w:t>Kryteria selekcji wykonawców: </w:t>
      </w:r>
      <w:r w:rsidRPr="00867FD9">
        <w:rPr>
          <w:rFonts w:ascii="Times New Roman" w:eastAsia="Times New Roman" w:hAnsi="Times New Roman" w:cs="Times New Roman"/>
          <w:color w:val="000000"/>
          <w:sz w:val="20"/>
          <w:szCs w:val="20"/>
          <w:lang w:eastAsia="pl-PL"/>
        </w:rPr>
        <w:br/>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IV.1.7) Informacje na temat umowy ramowej lub dynamicznego systemu zakupów:</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Umowa ramowa będzie zawarta: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t>Czy przewiduje się ograniczenie liczby uczestników umowy ramowej: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t>Przewidziana maksymalna liczba uczestników umowy ramowej: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t>Informacje dodatkowe: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t>Zamówienie obejmuje ustanowienie dynamicznego systemu zakupów: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t>Informacje dodatkowe: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867FD9">
        <w:rPr>
          <w:rFonts w:ascii="Times New Roman" w:eastAsia="Times New Roman" w:hAnsi="Times New Roman" w:cs="Times New Roman"/>
          <w:color w:val="000000"/>
          <w:sz w:val="20"/>
          <w:szCs w:val="20"/>
          <w:lang w:eastAsia="pl-PL"/>
        </w:rPr>
        <w:br/>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IV.1.8) Aukcja elektroniczna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Przewidziane jest przeprowadzenie aukcji elektronicznej </w:t>
      </w:r>
      <w:r w:rsidRPr="00867FD9">
        <w:rPr>
          <w:rFonts w:ascii="Times New Roman" w:eastAsia="Times New Roman" w:hAnsi="Times New Roman" w:cs="Times New Roman"/>
          <w:i/>
          <w:iCs/>
          <w:color w:val="000000"/>
          <w:sz w:val="20"/>
          <w:szCs w:val="20"/>
          <w:lang w:eastAsia="pl-PL"/>
        </w:rPr>
        <w:t>(przetarg nieograniczony, przetarg ograniczony, negocjacje z ogłoszeniem) </w:t>
      </w:r>
      <w:r w:rsidRPr="00867FD9">
        <w:rPr>
          <w:rFonts w:ascii="Times New Roman" w:eastAsia="Times New Roman" w:hAnsi="Times New Roman" w:cs="Times New Roman"/>
          <w:color w:val="000000"/>
          <w:sz w:val="20"/>
          <w:szCs w:val="20"/>
          <w:lang w:eastAsia="pl-PL"/>
        </w:rPr>
        <w:t>Nie </w:t>
      </w:r>
      <w:r w:rsidRPr="00867FD9">
        <w:rPr>
          <w:rFonts w:ascii="Times New Roman" w:eastAsia="Times New Roman" w:hAnsi="Times New Roman" w:cs="Times New Roman"/>
          <w:color w:val="000000"/>
          <w:sz w:val="20"/>
          <w:szCs w:val="20"/>
          <w:lang w:eastAsia="pl-PL"/>
        </w:rPr>
        <w:br/>
        <w:t>Należy podać adres strony internetowej, na której aukcja będzie prowadzona: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867FD9">
        <w:rPr>
          <w:rFonts w:ascii="Times New Roman" w:eastAsia="Times New Roman" w:hAnsi="Times New Roman" w:cs="Times New Roman"/>
          <w:color w:val="000000"/>
          <w:sz w:val="20"/>
          <w:szCs w:val="20"/>
          <w:lang w:eastAsia="pl-PL"/>
        </w:rPr>
        <w:br/>
        <w:t>Informacje dotyczące przebiegu aukcji elektronicznej: </w:t>
      </w:r>
      <w:r w:rsidRPr="00867FD9">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867FD9">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867FD9">
        <w:rPr>
          <w:rFonts w:ascii="Times New Roman" w:eastAsia="Times New Roman" w:hAnsi="Times New Roman" w:cs="Times New Roman"/>
          <w:color w:val="000000"/>
          <w:sz w:val="20"/>
          <w:szCs w:val="20"/>
          <w:lang w:eastAsia="pl-PL"/>
        </w:rPr>
        <w:br/>
        <w:t>Wymagania dotyczące rejestracji i identyfikacji wykonawców w aukcji elektronicznej: </w:t>
      </w:r>
      <w:r w:rsidRPr="00867FD9">
        <w:rPr>
          <w:rFonts w:ascii="Times New Roman" w:eastAsia="Times New Roman" w:hAnsi="Times New Roman" w:cs="Times New Roman"/>
          <w:color w:val="000000"/>
          <w:sz w:val="20"/>
          <w:szCs w:val="20"/>
          <w:lang w:eastAsia="pl-PL"/>
        </w:rPr>
        <w:br/>
        <w:t>Informacje o liczbie etapów aukcji elektronicznej i czasie ich trwania:</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t>Czas trwania: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867FD9">
        <w:rPr>
          <w:rFonts w:ascii="Times New Roman" w:eastAsia="Times New Roman" w:hAnsi="Times New Roman" w:cs="Times New Roman"/>
          <w:color w:val="000000"/>
          <w:sz w:val="20"/>
          <w:szCs w:val="20"/>
          <w:lang w:eastAsia="pl-PL"/>
        </w:rPr>
        <w:br/>
        <w:t>Warunki zamknięcia aukcji elektronicznej: </w:t>
      </w:r>
      <w:r w:rsidRPr="00867FD9">
        <w:rPr>
          <w:rFonts w:ascii="Times New Roman" w:eastAsia="Times New Roman" w:hAnsi="Times New Roman" w:cs="Times New Roman"/>
          <w:color w:val="000000"/>
          <w:sz w:val="20"/>
          <w:szCs w:val="20"/>
          <w:lang w:eastAsia="pl-PL"/>
        </w:rPr>
        <w:br/>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IV.2) KRYTERIA OCENY OFERT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IV.2.1) Kryteria oceny ofert: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IV.2.2) Kryteria</w:t>
      </w:r>
      <w:r w:rsidRPr="00867FD9">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2"/>
        <w:gridCol w:w="852"/>
      </w:tblGrid>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Znaczenie</w:t>
            </w:r>
          </w:p>
        </w:tc>
      </w:tr>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60,00</w:t>
            </w:r>
          </w:p>
        </w:tc>
      </w:tr>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40,00</w:t>
            </w:r>
          </w:p>
        </w:tc>
      </w:tr>
    </w:tbl>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867FD9">
        <w:rPr>
          <w:rFonts w:ascii="Times New Roman" w:eastAsia="Times New Roman" w:hAnsi="Times New Roman" w:cs="Times New Roman"/>
          <w:b/>
          <w:bCs/>
          <w:color w:val="000000"/>
          <w:sz w:val="20"/>
          <w:szCs w:val="20"/>
          <w:lang w:eastAsia="pl-PL"/>
        </w:rPr>
        <w:t>Pzp</w:t>
      </w:r>
      <w:proofErr w:type="spellEnd"/>
      <w:r w:rsidRPr="00867FD9">
        <w:rPr>
          <w:rFonts w:ascii="Times New Roman" w:eastAsia="Times New Roman" w:hAnsi="Times New Roman" w:cs="Times New Roman"/>
          <w:b/>
          <w:bCs/>
          <w:color w:val="000000"/>
          <w:sz w:val="20"/>
          <w:szCs w:val="20"/>
          <w:lang w:eastAsia="pl-PL"/>
        </w:rPr>
        <w:t> </w:t>
      </w:r>
      <w:r w:rsidRPr="00867FD9">
        <w:rPr>
          <w:rFonts w:ascii="Times New Roman" w:eastAsia="Times New Roman" w:hAnsi="Times New Roman" w:cs="Times New Roman"/>
          <w:color w:val="000000"/>
          <w:sz w:val="20"/>
          <w:szCs w:val="20"/>
          <w:lang w:eastAsia="pl-PL"/>
        </w:rPr>
        <w:t>(przetarg nieograniczony) </w:t>
      </w:r>
      <w:r w:rsidRPr="00867FD9">
        <w:rPr>
          <w:rFonts w:ascii="Times New Roman" w:eastAsia="Times New Roman" w:hAnsi="Times New Roman" w:cs="Times New Roman"/>
          <w:color w:val="000000"/>
          <w:sz w:val="20"/>
          <w:szCs w:val="20"/>
          <w:lang w:eastAsia="pl-PL"/>
        </w:rPr>
        <w:br/>
        <w:t>Tak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IV.3) Negocjacje z ogłoszeniem, dialog konkurencyjny, partnerstwo innowacyjne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IV.3.1) Informacje na temat negocjacji z ogłoszeniem</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Minimalne wymagania, które muszą spełniać wszystkie oferty: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867FD9">
        <w:rPr>
          <w:rFonts w:ascii="Times New Roman" w:eastAsia="Times New Roman" w:hAnsi="Times New Roman" w:cs="Times New Roman"/>
          <w:color w:val="000000"/>
          <w:sz w:val="20"/>
          <w:szCs w:val="20"/>
          <w:lang w:eastAsia="pl-PL"/>
        </w:rPr>
        <w:br/>
        <w:t>Przewidziany jest podział negocjacji na etapy w celu ograniczenia liczby ofert: </w:t>
      </w:r>
      <w:r w:rsidRPr="00867FD9">
        <w:rPr>
          <w:rFonts w:ascii="Times New Roman" w:eastAsia="Times New Roman" w:hAnsi="Times New Roman" w:cs="Times New Roman"/>
          <w:color w:val="000000"/>
          <w:sz w:val="20"/>
          <w:szCs w:val="20"/>
          <w:lang w:eastAsia="pl-PL"/>
        </w:rPr>
        <w:br/>
        <w:t>Należy podać informacje na temat etapów negocjacji (w tym liczbę etapów):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t>Informacje dodatkowe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IV.3.2) Informacje na temat dialogu konkurencyjnego</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t>Wstępny harmonogram postępowania: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t>Podział dialogu na etapy w celu ograniczenia liczby rozwiązań: </w:t>
      </w:r>
      <w:r w:rsidRPr="00867FD9">
        <w:rPr>
          <w:rFonts w:ascii="Times New Roman" w:eastAsia="Times New Roman" w:hAnsi="Times New Roman" w:cs="Times New Roman"/>
          <w:color w:val="000000"/>
          <w:sz w:val="20"/>
          <w:szCs w:val="20"/>
          <w:lang w:eastAsia="pl-PL"/>
        </w:rPr>
        <w:br/>
        <w:t>Należy podać informacje na temat etapów dialogu: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t>Informacje dodatkowe: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IV.3.3) Informacje na temat partnerstwa innowacyjnego</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t>Informacje dodatkowe: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IV.4) Licytacja elektroniczna </w:t>
      </w:r>
      <w:r w:rsidRPr="00867FD9">
        <w:rPr>
          <w:rFonts w:ascii="Times New Roman" w:eastAsia="Times New Roman" w:hAnsi="Times New Roman" w:cs="Times New Roman"/>
          <w:color w:val="000000"/>
          <w:sz w:val="20"/>
          <w:szCs w:val="20"/>
          <w:lang w:eastAsia="pl-PL"/>
        </w:rPr>
        <w:br/>
        <w:t>Adres strony internetowej, na której będzie prowadzona licytacja elektroniczna: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Informacje o liczbie etapów licytacji elektronicznej i czasie ich trwania:</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Czas trwania: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Termin składania wniosków o dopuszczenie do udziału w licytacji elektronicznej: </w:t>
      </w:r>
      <w:r w:rsidRPr="00867FD9">
        <w:rPr>
          <w:rFonts w:ascii="Times New Roman" w:eastAsia="Times New Roman" w:hAnsi="Times New Roman" w:cs="Times New Roman"/>
          <w:color w:val="000000"/>
          <w:sz w:val="20"/>
          <w:szCs w:val="20"/>
          <w:lang w:eastAsia="pl-PL"/>
        </w:rPr>
        <w:br/>
        <w:t>Data: godzina: </w:t>
      </w:r>
      <w:r w:rsidRPr="00867FD9">
        <w:rPr>
          <w:rFonts w:ascii="Times New Roman" w:eastAsia="Times New Roman" w:hAnsi="Times New Roman" w:cs="Times New Roman"/>
          <w:color w:val="000000"/>
          <w:sz w:val="20"/>
          <w:szCs w:val="20"/>
          <w:lang w:eastAsia="pl-PL"/>
        </w:rPr>
        <w:br/>
        <w:t>Termin otwarcia licytacji elektronicznej: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Termin i warunki zamknięcia licytacji elektronicznej: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Załącznik nr 8 do SIWZ - Projekt umowy</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t>Wymagania dotyczące zabezpieczenia należytego wykonania umowy: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t>Zamawiający nie wymaga wniesienia zabezpieczenia należytego wykonania umowy</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t>Informacje dodatkowe: </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IV.5) ZMIANA UMOWY</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Należy wskazać zakres, charakter zmian oraz warunki wprowadzenia zmian: </w:t>
      </w:r>
      <w:r w:rsidRPr="00867FD9">
        <w:rPr>
          <w:rFonts w:ascii="Times New Roman" w:eastAsia="Times New Roman" w:hAnsi="Times New Roman" w:cs="Times New Roman"/>
          <w:color w:val="000000"/>
          <w:sz w:val="20"/>
          <w:szCs w:val="20"/>
          <w:lang w:eastAsia="pl-PL"/>
        </w:rPr>
        <w:br/>
        <w:t>Zamawiający dopuszcza możliwość zmiany postanowień zawartej z Wykonawcą umowy w stosunku do treści oferty w formie aneksu do umowy w zakresie: 1) zmiany w trakcie obowiązywania umowy a) stawek podatku od towarów i usług VAT, b) norm, których zastosowanie jest niezbędne dla wykonywanego przedmiotu umowy, jeżeli zmiany te mają wpływ na koszty wykonania zamówienia przez Wykonawcę, c) zmiany wynagrodzenia w przypadku zaistnienia zdarzeń, o których mowa w ust. 1 pkt. 1 i 2 2) rezygnacji przez Zamawiającego z realizacji części przedmiotu umowy (zaniechanie wykonania). W takim przypadku Zamawiający dokona obniżenia wynagrodzenia określonego w § 6 ust. 1 umowy, 2. Wykonawca jest uprawniony do wnioskowania o zmianę umowy, w zakresie przedłużenia terminu wykonania zobowiązań umownych, jeżeli niedochowanie terminu realizacji umowy spowodowane było przyczynami leżącymi po stronie Zamawiającego. 3. Wszelkie zmiany i uzupełnienia treści umowy winny zostać dokonane wyłącznie w formie aneksu podpisanego przez obie strony, pod rygorem nieważności. Nie stanowi zmiany umowy zmiana danych teleadresowych oraz zmiana osób reprezentujących Strony. Określa się następujący tryb dokonywania zmian postanowień umowy: 1) zmiana postanowień zawartej umowy może nastąpić wyłącznie, za zgodą obu stron wyrażoną na piśmie, pod rygorem nieważności, 2) strona występująca o zmianę postanowień zawartej umowy zobowiązana jest do udokumentowania zaistnienia powyższych okoliczności, 3) wniosek o zmianę postanowień zawartej umowy musi być wyrażony na piśmie.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IV.6) INFORMACJE ADMINISTRACYJNE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IV.6.1) Sposób udostępniania informacji o charakterze poufnym </w:t>
      </w:r>
      <w:r w:rsidRPr="00867FD9">
        <w:rPr>
          <w:rFonts w:ascii="Times New Roman" w:eastAsia="Times New Roman" w:hAnsi="Times New Roman" w:cs="Times New Roman"/>
          <w:i/>
          <w:iCs/>
          <w:color w:val="000000"/>
          <w:sz w:val="20"/>
          <w:szCs w:val="20"/>
          <w:lang w:eastAsia="pl-PL"/>
        </w:rPr>
        <w:t>(jeżeli dotyczy):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Środki służące ochronie informacji o charakterze poufnym</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867FD9">
        <w:rPr>
          <w:rFonts w:ascii="Times New Roman" w:eastAsia="Times New Roman" w:hAnsi="Times New Roman" w:cs="Times New Roman"/>
          <w:color w:val="000000"/>
          <w:sz w:val="20"/>
          <w:szCs w:val="20"/>
          <w:lang w:eastAsia="pl-PL"/>
        </w:rPr>
        <w:br/>
        <w:t>Data: 2019-07-05, godzina: 09:00, </w:t>
      </w:r>
      <w:r w:rsidRPr="00867FD9">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867FD9">
        <w:rPr>
          <w:rFonts w:ascii="Times New Roman" w:eastAsia="Times New Roman" w:hAnsi="Times New Roman" w:cs="Times New Roman"/>
          <w:color w:val="000000"/>
          <w:sz w:val="20"/>
          <w:szCs w:val="20"/>
          <w:lang w:eastAsia="pl-PL"/>
        </w:rPr>
        <w:br/>
        <w:t>Nie </w:t>
      </w:r>
      <w:r w:rsidRPr="00867FD9">
        <w:rPr>
          <w:rFonts w:ascii="Times New Roman" w:eastAsia="Times New Roman" w:hAnsi="Times New Roman" w:cs="Times New Roman"/>
          <w:color w:val="000000"/>
          <w:sz w:val="20"/>
          <w:szCs w:val="20"/>
          <w:lang w:eastAsia="pl-PL"/>
        </w:rPr>
        <w:br/>
        <w:t>Wskazać powody: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867FD9">
        <w:rPr>
          <w:rFonts w:ascii="Times New Roman" w:eastAsia="Times New Roman" w:hAnsi="Times New Roman" w:cs="Times New Roman"/>
          <w:color w:val="000000"/>
          <w:sz w:val="20"/>
          <w:szCs w:val="20"/>
          <w:lang w:eastAsia="pl-PL"/>
        </w:rPr>
        <w:br/>
        <w:t>&gt; polski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IV.6.3) Termin związania ofertą: </w:t>
      </w:r>
      <w:r w:rsidRPr="00867FD9">
        <w:rPr>
          <w:rFonts w:ascii="Times New Roman" w:eastAsia="Times New Roman" w:hAnsi="Times New Roman" w:cs="Times New Roman"/>
          <w:color w:val="000000"/>
          <w:sz w:val="20"/>
          <w:szCs w:val="20"/>
          <w:lang w:eastAsia="pl-PL"/>
        </w:rPr>
        <w:t>do: okres w dniach: 30 (od ostatecznego terminu składania ofert)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IV.6.6) Informacje dodatkowe:</w:t>
      </w:r>
      <w:r w:rsidRPr="00867FD9">
        <w:rPr>
          <w:rFonts w:ascii="Times New Roman" w:eastAsia="Times New Roman" w:hAnsi="Times New Roman" w:cs="Times New Roman"/>
          <w:color w:val="000000"/>
          <w:sz w:val="20"/>
          <w:szCs w:val="20"/>
          <w:lang w:eastAsia="pl-PL"/>
        </w:rPr>
        <w:t> </w:t>
      </w:r>
      <w:r w:rsidRPr="00867FD9">
        <w:rPr>
          <w:rFonts w:ascii="Times New Roman" w:eastAsia="Times New Roman" w:hAnsi="Times New Roman" w:cs="Times New Roman"/>
          <w:color w:val="000000"/>
          <w:sz w:val="20"/>
          <w:szCs w:val="2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 Administratorem danych osobowych jest Wójt Gminy Konopiska z siedzibą 42-274 Konopiska, ul. Lipowa 5; 2) kontakt z Inspektorem Ochrony Danych (IOD)- iod@konopiska.pl; 3) dane osobowe będą przetwarzane na podstawie art. 6 ust. 1 lit. c RODO w celu związanym z niniejszym postępowaniem o udzielenie zamówienia publicznego prowadzonym w trybie przetargu nieograniczonego; 4)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xml:space="preserve">”; 5) dane osobowe będą przechowywane, zgodnie z art. 97 ust. 1 ustawy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xml:space="preserve">, przez okres 4 lat od dnia zakończenia postępowania o udzielenie zamówienia, a jeżeli czas trwania umowy przekracza 4 lata, okres przechowywania obejmuje cały czas trwania umowy; 6) obowiązek podania przez Wykonawcę danych osobowych bezpośrednio jego dotyczących jest wymogiem ustawowym określonym w przepisach ustawy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xml:space="preserve">, związanym z udziałem w postępowaniu o udzielenie zamówienia publicznego; konsekwencje niepodania określonych danych wynikają z ustawy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7) w odniesieniu do danych osobowych decyzje nie będą podejmowane w sposób zautomatyzowany, stosowanie do art. 22 RODO; 8) Osobie, której dane osobowe dotyczą posiada: a) na podstawie art. 15 RODO prawo dostępu do danych osobowych Pani/Pana dotyczących; b) na podstawie art. 16 RODO prawo do sprostowania Pani/Pana danych osobowych; c) na podstawie art. 18 RODO prawo żądania od administratora ograniczenia przetwarzania danych osobowych z zastrzeżeniem przypadków, o których mowa w art. 18 ust. 2 RODO; d) prawo do wniesienia skargi do Prezesa Urzędu Ochrony Danych Osobowych, w przypadku uznania, że przetwarzanie danych osobowych narusza przepisy RODO; 9) Osobie, której dane osobowe dotyczą nie przysługuje: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Załącznik nr 5 do SIWZ.</w:t>
      </w:r>
    </w:p>
    <w:p w:rsidR="00867FD9" w:rsidRPr="00867FD9" w:rsidRDefault="00867FD9" w:rsidP="00867FD9">
      <w:pPr>
        <w:spacing w:after="0" w:line="450" w:lineRule="atLeast"/>
        <w:jc w:val="center"/>
        <w:rPr>
          <w:rFonts w:ascii="Times New Roman" w:eastAsia="Times New Roman" w:hAnsi="Times New Roman" w:cs="Times New Roman"/>
          <w:b/>
          <w:bCs/>
          <w:color w:val="000000"/>
          <w:sz w:val="20"/>
          <w:szCs w:val="20"/>
          <w:lang w:eastAsia="pl-PL"/>
        </w:rPr>
      </w:pPr>
      <w:r w:rsidRPr="00867FD9">
        <w:rPr>
          <w:rFonts w:ascii="Times New Roman" w:eastAsia="Times New Roman" w:hAnsi="Times New Roman" w:cs="Times New Roman"/>
          <w:b/>
          <w:bCs/>
          <w:color w:val="000000"/>
          <w:sz w:val="20"/>
          <w:szCs w:val="20"/>
          <w:u w:val="single"/>
          <w:lang w:eastAsia="pl-PL"/>
        </w:rPr>
        <w:t>ZAŁĄCZNIK I - INFORMACJE DOTYCZĄCE OFERT CZĘŚCIOWYCH</w:t>
      </w: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p>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4668"/>
      </w:tblGrid>
      <w:tr w:rsidR="00867FD9" w:rsidRPr="00867FD9" w:rsidTr="00867FD9">
        <w:trPr>
          <w:tblCellSpacing w:w="15" w:type="dxa"/>
        </w:trPr>
        <w:tc>
          <w:tcPr>
            <w:tcW w:w="0" w:type="auto"/>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b/>
                <w:bCs/>
                <w:sz w:val="20"/>
                <w:szCs w:val="20"/>
                <w:lang w:eastAsia="pl-PL"/>
              </w:rPr>
              <w:t>Część nr:</w:t>
            </w:r>
          </w:p>
        </w:tc>
        <w:tc>
          <w:tcPr>
            <w:tcW w:w="0" w:type="auto"/>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1</w:t>
            </w:r>
          </w:p>
        </w:tc>
        <w:tc>
          <w:tcPr>
            <w:tcW w:w="0" w:type="auto"/>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b/>
                <w:bCs/>
                <w:sz w:val="20"/>
                <w:szCs w:val="20"/>
                <w:lang w:eastAsia="pl-PL"/>
              </w:rPr>
              <w:t>Nazwa:</w:t>
            </w:r>
          </w:p>
        </w:tc>
        <w:tc>
          <w:tcPr>
            <w:tcW w:w="0" w:type="auto"/>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Część I Wyposażenie sal (zabawki/pomoce dydaktyczne)</w:t>
            </w:r>
          </w:p>
        </w:tc>
      </w:tr>
    </w:tbl>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1) Krótki opis przedmiotu zamówienia </w:t>
      </w:r>
      <w:r w:rsidRPr="00867F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867F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867FD9">
        <w:rPr>
          <w:rFonts w:ascii="Times New Roman" w:eastAsia="Times New Roman" w:hAnsi="Times New Roman" w:cs="Times New Roman"/>
          <w:b/>
          <w:bCs/>
          <w:color w:val="000000"/>
          <w:sz w:val="20"/>
          <w:szCs w:val="20"/>
          <w:lang w:eastAsia="pl-PL"/>
        </w:rPr>
        <w:t>budowlane:</w:t>
      </w:r>
      <w:r w:rsidRPr="00867FD9">
        <w:rPr>
          <w:rFonts w:ascii="Times New Roman" w:eastAsia="Times New Roman" w:hAnsi="Times New Roman" w:cs="Times New Roman"/>
          <w:color w:val="000000"/>
          <w:sz w:val="20"/>
          <w:szCs w:val="20"/>
          <w:lang w:eastAsia="pl-PL"/>
        </w:rPr>
        <w:t>Przedmiotem</w:t>
      </w:r>
      <w:proofErr w:type="spellEnd"/>
      <w:r w:rsidRPr="00867FD9">
        <w:rPr>
          <w:rFonts w:ascii="Times New Roman" w:eastAsia="Times New Roman" w:hAnsi="Times New Roman" w:cs="Times New Roman"/>
          <w:color w:val="000000"/>
          <w:sz w:val="20"/>
          <w:szCs w:val="20"/>
          <w:lang w:eastAsia="pl-PL"/>
        </w:rPr>
        <w:t xml:space="preserve"> zamówienia jest „Dostawa i montaż mebli oraz wyposażenia w ramach Projektu „Kolorowe przedszkole”” współfinansowany w ramach Regionalnego Programu Operacyjnego Województwa Śląskiego na lata 2014-2020 (Europejski Fundusz Społeczny) Oś priorytetowa: XI. Wzmocnienie potencjału edukacyjnego dla działania: 11.1 Ograniczenie przedwczesnego kończenia nauki szkolnej oraz zapewnienie równego dostępu do dobrej jakości edukacji elementarnej, kształcenia podstawowego i średniego dla poddziałania: 11.1.3. Wzrost upowszechnienia wysokiej jakości edukacji przedszkolnej – konkurs; Tytuł projektu „Kolorowe przedszkole”. 3.2 Wszystkie elementy wyposażenia, aranżacji pomieszczeń przedszkola oraz zabawki muszą posiadać aktualne atesty higieniczne lub aprobaty techniczne lub certyfikaty dopuszczające do użytkowania w jednostkach oświatowych zgodnie z obowiązującymi przepisami prawa i normami na terenie Rzeczpospolitej Polskiej. Równocześnie materiały, z których wykonano zabawki powinny posiadać rekomendacje dla zastosowania w obiektach edukacyjnych – w szczególności przedszkolnych. Wszystkie elementy składowe mebli przedszkolnych muszą być wykonane z materiałów antyalergicznych, antytoksycznych, bakteriostatycznych, odpornych na zniszczenia, ścieranie. Meble przedszkolne powinny być prawidłowo zestawione i dopasowane do wzrostu przedszkolaków. Przy wykonaniu mebli trzeba przewidzieć potencjalne zagrożenia mechaniczne i chemiczne </w:t>
      </w:r>
      <w:proofErr w:type="spellStart"/>
      <w:r w:rsidRPr="00867FD9">
        <w:rPr>
          <w:rFonts w:ascii="Times New Roman" w:eastAsia="Times New Roman" w:hAnsi="Times New Roman" w:cs="Times New Roman"/>
          <w:color w:val="000000"/>
          <w:sz w:val="20"/>
          <w:szCs w:val="20"/>
          <w:lang w:eastAsia="pl-PL"/>
        </w:rPr>
        <w:t>tj</w:t>
      </w:r>
      <w:proofErr w:type="spellEnd"/>
      <w:r w:rsidRPr="00867FD9">
        <w:rPr>
          <w:rFonts w:ascii="Times New Roman" w:eastAsia="Times New Roman" w:hAnsi="Times New Roman" w:cs="Times New Roman"/>
          <w:color w:val="000000"/>
          <w:sz w:val="20"/>
          <w:szCs w:val="20"/>
          <w:lang w:eastAsia="pl-PL"/>
        </w:rPr>
        <w:t xml:space="preserve">, ostre punkty i krawędzie mebli, które mogą powodować otarcia i rany cięte; występy i nieprawidłowo zaprojektowane elementy mebli, np. stelaże, które mogą być przyczyną obrażeń spowodowanych upadkiem w wyniku zastosowania do produkcji mebli materiałów zawierających substancje toksyczne w farbach, lakierach czy tworzywach sztucznych. Podane przez zamawiającego parametry techniczne wyposażenia są parametrami minimalnymi. Wykonawca może zaproponować wyposażenie o parametrach technicznych równoważnych lub wyższych, lecz nie gorszych od wskazanych przez Zamawiającego. Wymiary poszczególnych elementów mogą być zbliżone do podanych specyfikacji. 3.3 Przedmiot zamówienia podzielono na 4 części: 3.3.1 Część I Wyposażenie sal (zabawki/pomoce dydaktyczne) 3.3.2 Część II Wyposażenie Sali SI 3.3.3 Część III Wyposażenie MEBLE 3.3.4 Część IV Sprzęt komputerowy, RTV Szczegółowy opis wykonania przedmiotu zamówienia odnoszący się do każdej z w/w części znajduje w załączniku nr 10 Wykonawca może złożyć ofertę na dowolną ilość części pod warunkiem, że oferta zawierać będzie cały komplet elementów składowych danej części. Rozwiązania równoważne. 1) Jeżeli w dokumentach opisujących przedmiot zamówienia znajdują się nazwy materiałów, urządzeń czy wyposażenia lub jakichkolwiek innych wyrobów lub produktów, to służą one jedynie i wyłącznie określeniu pożądanego standardu dostawy i określenia właściwości </w:t>
      </w:r>
      <w:proofErr w:type="spellStart"/>
      <w:r w:rsidRPr="00867FD9">
        <w:rPr>
          <w:rFonts w:ascii="Times New Roman" w:eastAsia="Times New Roman" w:hAnsi="Times New Roman" w:cs="Times New Roman"/>
          <w:color w:val="000000"/>
          <w:sz w:val="20"/>
          <w:szCs w:val="20"/>
          <w:lang w:eastAsia="pl-PL"/>
        </w:rPr>
        <w:t>techniczno</w:t>
      </w:r>
      <w:proofErr w:type="spellEnd"/>
      <w:r w:rsidRPr="00867FD9">
        <w:rPr>
          <w:rFonts w:ascii="Times New Roman" w:eastAsia="Times New Roman" w:hAnsi="Times New Roman" w:cs="Times New Roman"/>
          <w:color w:val="000000"/>
          <w:sz w:val="20"/>
          <w:szCs w:val="20"/>
          <w:lang w:eastAsia="pl-PL"/>
        </w:rPr>
        <w:t xml:space="preserve"> – użytkowych urządzeń, nie są obowiązujące i należy je traktować, jako propozycje Zamawiającego. 2) Wykonawca może zastosować materiały, wyposażenie czy urządzenia równoważne o parametrach </w:t>
      </w:r>
      <w:proofErr w:type="spellStart"/>
      <w:r w:rsidRPr="00867FD9">
        <w:rPr>
          <w:rFonts w:ascii="Times New Roman" w:eastAsia="Times New Roman" w:hAnsi="Times New Roman" w:cs="Times New Roman"/>
          <w:color w:val="000000"/>
          <w:sz w:val="20"/>
          <w:szCs w:val="20"/>
          <w:lang w:eastAsia="pl-PL"/>
        </w:rPr>
        <w:t>techniczno</w:t>
      </w:r>
      <w:proofErr w:type="spellEnd"/>
      <w:r w:rsidRPr="00867FD9">
        <w:rPr>
          <w:rFonts w:ascii="Times New Roman" w:eastAsia="Times New Roman" w:hAnsi="Times New Roman" w:cs="Times New Roman"/>
          <w:color w:val="000000"/>
          <w:sz w:val="20"/>
          <w:szCs w:val="20"/>
          <w:lang w:eastAsia="pl-PL"/>
        </w:rPr>
        <w:t xml:space="preserve"> – użytkowych odpowiadających co najmniej parametrom materiałów i urządzeń zaproponowanych przez Zamawiającego. 3) Wykonawca składający ofertę równoważną będzie zobowiązany do udowodnienia Zamawiającemu, że oferowane przez niego urządzenia lub materiały są równoważne w stosunku do zaproponowanych. Wykonawca przedstawi niezbędne informacje dotyczące przyjętych do oferty urządzeń, wyposażenia i materiałów potwierdzające równoważność oferowanych urządzeń w stosunku do zaproponowanych. 4) Użycie urządzenia bez stwierdzenia pochodzenia czy oznakowania jest niedopuszczalne. W przypadku zamontowania wyposażenia czy urządzenia, które nie będzie spełniać ww. wymagań skutkować będzie bezwzględnym demontażem na koszt Wykonawcy i ze skutkami z tego wynikającymi. Wykonanie przedmiotu zamówienia. 1) Wykonawca dostaw uzgodni z Zamawiającym termin dostawy i montażu wyposażenia. 2) Wykonawca zobowiązany będzie do skonfigurowania sprzętu komputerowego, multimedialnego. 3) Dostarczane wyposażenie na czas transportu objęte będzie ubezpieczeniem na koszt wykonawcy. 4) Wykonawca dostarczy przedmiot zamówienia do siedziby Zamawiającego, wypakuje, zmontuje i sprawdzi dostarczone meble oraz, skonfiguruje i uruchomi sprzęt komputerowy i multimedialny siłami własnymi. Wszystkie czynności związane z realizacją zamówienia ( np. przenoszenie, składania, sprzątanie itp.) wykonawca wykona przy pomocy własnych pracowników. 5) Opakowania z dostarczonych urządzeń czy materiałów mają być poskładane i zdeponowane w miejscu wskazanym przez Zamawiającego. 6) Po wykonaniu dostawy wykonawca doprowadzi pomieszczenia do porządku, a odpady usunie na własny koszt. 7) Dostarczone i zamontowane wyposażenie nie może mieć wad, uszkodzeń mechanicznych, zadrapań i innych wad pogarszających ich jakość. Przedmiot z wadą należy wymienić na inny pozbawiony wad. 8) Urządzenia zasilane energią elektryczną muszą posiadać certyfikat bezpieczeństwa energetycznego. 9) Wszystkie zamontowane urządzenia pracujące należy wyposażyć w instrukcję obsługi, a urządzenia tego wymagające również DTR w języku polskim. 10) Wymagania dotyczące realizacji zamówienia : a) na etapie realizacji zamówienia, Zamawiający zastrzega sobie prawo weryfikacji dostarczanych mebli i wyposażenia, a w przypadku stwierdzenia niezgodności z przedstawionymi w ofercie, wstrzymanie całej dostawy wraz z nakazem natychmiastowej wymiany na koszt i odpowiedzialność Wykonawcy, b) wszystkie zaproponowane rozwiązania muszą być systemowe, seryjnie produkowane. Pod pojęciem systemowe Zamawiający rozumie meble, wyposażenie, które można łączyć ze sobą w różnych konfiguracjach oraz pozwalające w przyszłości na rozbudowę, c) Zamawiający dopuszcza użycia innych dostępnych kolorystyk, niż wymagane w SIWZ pod warunkiem, że zostaną zaakceptowane. Podwykonawcy dostaw i usług montażowych. 1) Zamawiający dopuszcza wykonanie przez Wykonawcę części przedmiotu zamówienia przy udziale podwykonawców lub dalszych podwykonawców, który będzie zawierał z nimi stosowne umowy w formie pisemnej pod rygorem nieważności. 2) Zamawiający żąda wskazania przez wykonawcę w ofercie części zamówienia, której wykonanie zamierza powierzyć podwykonawcom. 3) Powierzenie wykonania części zamówienia podwykonawcom nie zwalnia wykonawcy z odpowiedzialności za należyte wykonania tego zamówienia. Warunki rozliczenia wykonania przedmiotu zamówienia. 1) Z wybranym wykonawcą dostawy mebli i wyposażenia będzie zawarta umowa z wynagrodzeniem umownym za cały przedmiot zamówienia. 2) Wynagrodzenie umowne za przedmiot zamówienia określony w niniejszej SIWZ nie będzie podlegało zmianie chyba, że Zamawiający dokona, po uzgodnieniu z wykonawcą, zmiany w ilości lub asortymencie albo jakości dostarczanego wyposażenia lub mebli. 3) Rozliczenie za wykonanie przedmiotu zamówienia nastąpi na podstawie jednej prawidłowo wystawionej faktury po zakończeniu dostawy i montażu mebli i wyposażenia. 4) Podstawą rozliczenia za wykonane dostawy i wystawienia faktury VAT będzie protokół odbioru bez wad i usterek zatwierdzony przez Zamawiającego. 5) Zamawiający nie przewiduje udzielania zaliczek. 6) Wykonawca nie może, bez pisemnej zgody Zamawiającego, pod rygorem nieważności, scedować na osobę trzecią swoich wierzytelności. 7) W przypadku wykonawców wspólnie składających ofertę (konsorcjum) – rozliczenia będą dokonywane na podstawie faktury wystawianej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8) Zapłata za fakturę może być realizowana z terminem odroczonej płatności nie przekraczającym 30 dni licząc od daty otrzymania przez Zamawiającego prawidłowo wystawionej faktury. UWAGA: 1) Wykonawca wykona przedmiot umowy z materiałów własnych, 2) Jeżeli dokumentacja wskazywałaby w odniesieniu do niektórych materiałów lub urządzeń znaki towarowe, patenty lub pochodzenie - Zamawiający, zgodnie z art. 29 ust. 3 ustawy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5) W przypadku nie przyznania środków finansowych z Województwa Śląskiego Zamawiający przewiduje możliwość unieważnienia postępowania, 6) Zamawiający nie dopuszcza możliwości roszczeń Wykonawcy z tytułu błędnego oszacowania ceny lub pominięcia kosztów i innych czynników mających lub mogących mieć wpływ na cenę.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2) Wspólny Słownik Zamówień(CPV): </w:t>
      </w:r>
      <w:r w:rsidRPr="00867FD9">
        <w:rPr>
          <w:rFonts w:ascii="Times New Roman" w:eastAsia="Times New Roman" w:hAnsi="Times New Roman" w:cs="Times New Roman"/>
          <w:color w:val="000000"/>
          <w:sz w:val="20"/>
          <w:szCs w:val="20"/>
          <w:lang w:eastAsia="pl-PL"/>
        </w:rPr>
        <w:t>30190000-7,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867FD9">
        <w:rPr>
          <w:rFonts w:ascii="Times New Roman" w:eastAsia="Times New Roman" w:hAnsi="Times New Roman" w:cs="Times New Roman"/>
          <w:color w:val="000000"/>
          <w:sz w:val="20"/>
          <w:szCs w:val="20"/>
          <w:lang w:eastAsia="pl-PL"/>
        </w:rPr>
        <w:br/>
        <w:t>Wartość bez VAT: </w:t>
      </w:r>
      <w:r w:rsidRPr="00867FD9">
        <w:rPr>
          <w:rFonts w:ascii="Times New Roman" w:eastAsia="Times New Roman" w:hAnsi="Times New Roman" w:cs="Times New Roman"/>
          <w:color w:val="000000"/>
          <w:sz w:val="20"/>
          <w:szCs w:val="20"/>
          <w:lang w:eastAsia="pl-PL"/>
        </w:rPr>
        <w:br/>
        <w:t>Waluta: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4) Czas trwania lub termin wykonania: </w:t>
      </w:r>
      <w:r w:rsidRPr="00867FD9">
        <w:rPr>
          <w:rFonts w:ascii="Times New Roman" w:eastAsia="Times New Roman" w:hAnsi="Times New Roman" w:cs="Times New Roman"/>
          <w:color w:val="000000"/>
          <w:sz w:val="20"/>
          <w:szCs w:val="20"/>
          <w:lang w:eastAsia="pl-PL"/>
        </w:rPr>
        <w:br/>
        <w:t>okres w miesiącach: </w:t>
      </w:r>
      <w:r w:rsidRPr="00867FD9">
        <w:rPr>
          <w:rFonts w:ascii="Times New Roman" w:eastAsia="Times New Roman" w:hAnsi="Times New Roman" w:cs="Times New Roman"/>
          <w:color w:val="000000"/>
          <w:sz w:val="20"/>
          <w:szCs w:val="20"/>
          <w:lang w:eastAsia="pl-PL"/>
        </w:rPr>
        <w:br/>
        <w:t>okres w dniach: </w:t>
      </w:r>
      <w:r w:rsidRPr="00867FD9">
        <w:rPr>
          <w:rFonts w:ascii="Times New Roman" w:eastAsia="Times New Roman" w:hAnsi="Times New Roman" w:cs="Times New Roman"/>
          <w:color w:val="000000"/>
          <w:sz w:val="20"/>
          <w:szCs w:val="20"/>
          <w:lang w:eastAsia="pl-PL"/>
        </w:rPr>
        <w:br/>
        <w:t>data rozpoczęcia: </w:t>
      </w:r>
      <w:r w:rsidRPr="00867FD9">
        <w:rPr>
          <w:rFonts w:ascii="Times New Roman" w:eastAsia="Times New Roman" w:hAnsi="Times New Roman" w:cs="Times New Roman"/>
          <w:color w:val="000000"/>
          <w:sz w:val="20"/>
          <w:szCs w:val="20"/>
          <w:lang w:eastAsia="pl-PL"/>
        </w:rPr>
        <w:br/>
        <w:t>data zakończenia: 2019-08-16</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2"/>
        <w:gridCol w:w="852"/>
      </w:tblGrid>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Znaczenie</w:t>
            </w:r>
          </w:p>
        </w:tc>
      </w:tr>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60,00</w:t>
            </w:r>
          </w:p>
        </w:tc>
      </w:tr>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40,00</w:t>
            </w:r>
          </w:p>
        </w:tc>
      </w:tr>
    </w:tbl>
    <w:p w:rsidR="00867FD9" w:rsidRPr="00867FD9" w:rsidRDefault="00867FD9" w:rsidP="00867FD9">
      <w:pPr>
        <w:spacing w:after="27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6) INFORMACJE DODATKOWE:</w:t>
      </w:r>
      <w:r w:rsidRPr="00867FD9">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452"/>
      </w:tblGrid>
      <w:tr w:rsidR="00867FD9" w:rsidRPr="00867FD9" w:rsidTr="00867FD9">
        <w:trPr>
          <w:tblCellSpacing w:w="15" w:type="dxa"/>
        </w:trPr>
        <w:tc>
          <w:tcPr>
            <w:tcW w:w="0" w:type="auto"/>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b/>
                <w:bCs/>
                <w:sz w:val="20"/>
                <w:szCs w:val="20"/>
                <w:lang w:eastAsia="pl-PL"/>
              </w:rPr>
              <w:t>Część nr:</w:t>
            </w:r>
          </w:p>
        </w:tc>
        <w:tc>
          <w:tcPr>
            <w:tcW w:w="0" w:type="auto"/>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2</w:t>
            </w:r>
          </w:p>
        </w:tc>
        <w:tc>
          <w:tcPr>
            <w:tcW w:w="0" w:type="auto"/>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b/>
                <w:bCs/>
                <w:sz w:val="20"/>
                <w:szCs w:val="20"/>
                <w:lang w:eastAsia="pl-PL"/>
              </w:rPr>
              <w:t>Nazwa:</w:t>
            </w:r>
          </w:p>
        </w:tc>
        <w:tc>
          <w:tcPr>
            <w:tcW w:w="0" w:type="auto"/>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Część II Wyposażenie Sali SI</w:t>
            </w:r>
          </w:p>
        </w:tc>
      </w:tr>
    </w:tbl>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1) Krótki opis przedmiotu zamówienia </w:t>
      </w:r>
      <w:r w:rsidRPr="00867F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867F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867FD9">
        <w:rPr>
          <w:rFonts w:ascii="Times New Roman" w:eastAsia="Times New Roman" w:hAnsi="Times New Roman" w:cs="Times New Roman"/>
          <w:b/>
          <w:bCs/>
          <w:color w:val="000000"/>
          <w:sz w:val="20"/>
          <w:szCs w:val="20"/>
          <w:lang w:eastAsia="pl-PL"/>
        </w:rPr>
        <w:t>budowlane:</w:t>
      </w:r>
      <w:r w:rsidRPr="00867FD9">
        <w:rPr>
          <w:rFonts w:ascii="Times New Roman" w:eastAsia="Times New Roman" w:hAnsi="Times New Roman" w:cs="Times New Roman"/>
          <w:color w:val="000000"/>
          <w:sz w:val="20"/>
          <w:szCs w:val="20"/>
          <w:lang w:eastAsia="pl-PL"/>
        </w:rPr>
        <w:t>Przedmiotem</w:t>
      </w:r>
      <w:proofErr w:type="spellEnd"/>
      <w:r w:rsidRPr="00867FD9">
        <w:rPr>
          <w:rFonts w:ascii="Times New Roman" w:eastAsia="Times New Roman" w:hAnsi="Times New Roman" w:cs="Times New Roman"/>
          <w:color w:val="000000"/>
          <w:sz w:val="20"/>
          <w:szCs w:val="20"/>
          <w:lang w:eastAsia="pl-PL"/>
        </w:rPr>
        <w:t xml:space="preserve"> zamówienia jest „Dostawa i montaż mebli oraz wyposażenia w ramach Projektu „Kolorowe przedszkole”” współfinansowany w ramach Regionalnego Programu Operacyjnego Województwa Śląskiego na lata 2014-2020 (Europejski Fundusz Społeczny) Oś priorytetowa: XI. Wzmocnienie potencjału edukacyjnego dla działania: 11.1 Ograniczenie przedwczesnego kończenia nauki szkolnej oraz zapewnienie równego dostępu do dobrej jakości edukacji elementarnej, kształcenia podstawowego i średniego dla poddziałania: 11.1.3. Wzrost upowszechnienia wysokiej jakości edukacji przedszkolnej – konkurs; Tytuł projektu „Kolorowe przedszkole”. 3.2 Wszystkie elementy wyposażenia, aranżacji pomieszczeń przedszkola oraz zabawki muszą posiadać aktualne atesty higieniczne lub aprobaty techniczne lub certyfikaty dopuszczające do użytkowania w jednostkach oświatowych zgodnie z obowiązującymi przepisami prawa i normami na terenie Rzeczpospolitej Polskiej. Równocześnie materiały, z których wykonano zabawki powinny posiadać rekomendacje dla zastosowania w obiektach edukacyjnych – w szczególności przedszkolnych. Wszystkie elementy składowe mebli przedszkolnych muszą być wykonane z materiałów antyalergicznych, antytoksycznych, bakteriostatycznych, odpornych na zniszczenia, ścieranie. Meble przedszkolne powinny być prawidłowo zestawione i dopasowane do wzrostu przedszkolaków. Przy wykonaniu mebli trzeba przewidzieć potencjalne zagrożenia mechaniczne i chemiczne </w:t>
      </w:r>
      <w:proofErr w:type="spellStart"/>
      <w:r w:rsidRPr="00867FD9">
        <w:rPr>
          <w:rFonts w:ascii="Times New Roman" w:eastAsia="Times New Roman" w:hAnsi="Times New Roman" w:cs="Times New Roman"/>
          <w:color w:val="000000"/>
          <w:sz w:val="20"/>
          <w:szCs w:val="20"/>
          <w:lang w:eastAsia="pl-PL"/>
        </w:rPr>
        <w:t>tj</w:t>
      </w:r>
      <w:proofErr w:type="spellEnd"/>
      <w:r w:rsidRPr="00867FD9">
        <w:rPr>
          <w:rFonts w:ascii="Times New Roman" w:eastAsia="Times New Roman" w:hAnsi="Times New Roman" w:cs="Times New Roman"/>
          <w:color w:val="000000"/>
          <w:sz w:val="20"/>
          <w:szCs w:val="20"/>
          <w:lang w:eastAsia="pl-PL"/>
        </w:rPr>
        <w:t xml:space="preserve">, ostre punkty i krawędzie mebli, które mogą powodować otarcia i rany cięte; występy i nieprawidłowo zaprojektowane elementy mebli, np. stelaże, które mogą być przyczyną obrażeń spowodowanych upadkiem w wyniku zastosowania do produkcji mebli materiałów zawierających substancje toksyczne w farbach, lakierach czy tworzywach sztucznych. Podane przez zamawiającego parametry techniczne wyposażenia są parametrami minimalnymi. Wykonawca może zaproponować wyposażenie o parametrach technicznych równoważnych lub wyższych, lecz nie gorszych od wskazanych przez Zamawiającego. Wymiary poszczególnych elementów mogą być zbliżone do podanych specyfikacji. 3.3 Przedmiot zamówienia podzielono na 4 części: 3.3.1 Część I Wyposażenie sal (zabawki/pomoce dydaktyczne) 3.3.2 Część II Wyposażenie Sali SI 3.3.3 Część III Wyposażenie MEBLE 3.3.4 Część IV Sprzęt komputerowy, RTV Szczegółowy opis wykonania przedmiotu zamówienia odnoszący się do każdej z w/w części znajduje w załączniku nr 10 Wykonawca może złożyć ofertę na dowolną ilość części pod warunkiem, że oferta zawierać będzie cały komplet elementów składowych danej części. Rozwiązania równoważne. 1) Jeżeli w dokumentach opisujących przedmiot zamówienia znajdują się nazwy materiałów, urządzeń czy wyposażenia lub jakichkolwiek innych wyrobów lub produktów, to służą one jedynie i wyłącznie określeniu pożądanego standardu dostawy i określenia właściwości </w:t>
      </w:r>
      <w:proofErr w:type="spellStart"/>
      <w:r w:rsidRPr="00867FD9">
        <w:rPr>
          <w:rFonts w:ascii="Times New Roman" w:eastAsia="Times New Roman" w:hAnsi="Times New Roman" w:cs="Times New Roman"/>
          <w:color w:val="000000"/>
          <w:sz w:val="20"/>
          <w:szCs w:val="20"/>
          <w:lang w:eastAsia="pl-PL"/>
        </w:rPr>
        <w:t>techniczno</w:t>
      </w:r>
      <w:proofErr w:type="spellEnd"/>
      <w:r w:rsidRPr="00867FD9">
        <w:rPr>
          <w:rFonts w:ascii="Times New Roman" w:eastAsia="Times New Roman" w:hAnsi="Times New Roman" w:cs="Times New Roman"/>
          <w:color w:val="000000"/>
          <w:sz w:val="20"/>
          <w:szCs w:val="20"/>
          <w:lang w:eastAsia="pl-PL"/>
        </w:rPr>
        <w:t xml:space="preserve"> – użytkowych urządzeń, nie są obowiązujące i należy je traktować, jako propozycje Zamawiającego. 2) Wykonawca może zastosować materiały, wyposażenie czy urządzenia równoważne o parametrach </w:t>
      </w:r>
      <w:proofErr w:type="spellStart"/>
      <w:r w:rsidRPr="00867FD9">
        <w:rPr>
          <w:rFonts w:ascii="Times New Roman" w:eastAsia="Times New Roman" w:hAnsi="Times New Roman" w:cs="Times New Roman"/>
          <w:color w:val="000000"/>
          <w:sz w:val="20"/>
          <w:szCs w:val="20"/>
          <w:lang w:eastAsia="pl-PL"/>
        </w:rPr>
        <w:t>techniczno</w:t>
      </w:r>
      <w:proofErr w:type="spellEnd"/>
      <w:r w:rsidRPr="00867FD9">
        <w:rPr>
          <w:rFonts w:ascii="Times New Roman" w:eastAsia="Times New Roman" w:hAnsi="Times New Roman" w:cs="Times New Roman"/>
          <w:color w:val="000000"/>
          <w:sz w:val="20"/>
          <w:szCs w:val="20"/>
          <w:lang w:eastAsia="pl-PL"/>
        </w:rPr>
        <w:t xml:space="preserve"> – użytkowych odpowiadających co najmniej parametrom materiałów i urządzeń zaproponowanych przez Zamawiającego. 3) Wykonawca składający ofertę równoważną będzie zobowiązany do udowodnienia Zamawiającemu, że oferowane przez niego urządzenia lub materiały są równoważne w stosunku do zaproponowanych. Wykonawca przedstawi niezbędne informacje dotyczące przyjętych do oferty urządzeń, wyposażenia i materiałów potwierdzające równoważność oferowanych urządzeń w stosunku do zaproponowanych. 4) Użycie urządzenia bez stwierdzenia pochodzenia czy oznakowania jest niedopuszczalne. W przypadku zamontowania wyposażenia czy urządzenia, które nie będzie spełniać ww. wymagań skutkować będzie bezwzględnym demontażem na koszt Wykonawcy i ze skutkami z tego wynikającymi. Wykonanie przedmiotu zamówienia. 1) Wykonawca dostaw uzgodni z Zamawiającym termin dostawy i montażu wyposażenia. 2) Wykonawca zobowiązany będzie do skonfigurowania sprzętu komputerowego, multimedialnego. 3) Dostarczane wyposażenie na czas transportu objęte będzie ubezpieczeniem na koszt wykonawcy. 4) Wykonawca dostarczy przedmiot zamówienia do siedziby Zamawiającego, wypakuje, zmontuje i sprawdzi dostarczone meble oraz, skonfiguruje i uruchomi sprzęt komputerowy i multimedialny siłami własnymi. Wszystkie czynności związane z realizacją zamówienia ( np. przenoszenie, składania, sprzątanie itp.) wykonawca wykona przy pomocy własnych pracowników. 5) Opakowania z dostarczonych urządzeń czy materiałów mają być poskładane i zdeponowane w miejscu wskazanym przez Zamawiającego. 6) Po wykonaniu dostawy wykonawca doprowadzi pomieszczenia do porządku, a odpady usunie na własny koszt. 7) Dostarczone i zamontowane wyposażenie nie może mieć wad, uszkodzeń mechanicznych, zadrapań i innych wad pogarszających ich jakość. Przedmiot z wadą należy wymienić na inny pozbawiony wad. 8) Urządzenia zasilane energią elektryczną muszą posiadać certyfikat bezpieczeństwa energetycznego. 9) Wszystkie zamontowane urządzenia pracujące należy wyposażyć w instrukcję obsługi, a urządzenia tego wymagające również DTR w języku polskim. 10) Wymagania dotyczące realizacji zamówienia : a) na etapie realizacji zamówienia, Zamawiający zastrzega sobie prawo weryfikacji dostarczanych mebli i wyposażenia, a w przypadku stwierdzenia niezgodności z przedstawionymi w ofercie, wstrzymanie całej dostawy wraz z nakazem natychmiastowej wymiany na koszt i odpowiedzialność Wykonawcy, b) wszystkie zaproponowane rozwiązania muszą być systemowe, seryjnie produkowane. Pod pojęciem systemowe Zamawiający rozumie meble, wyposażenie, które można łączyć ze sobą w różnych konfiguracjach oraz pozwalające w przyszłości na rozbudowę, c) Zamawiający dopuszcza użycia innych dostępnych kolorystyk, niż wymagane w SIWZ pod warunkiem, że zostaną zaakceptowane. Podwykonawcy dostaw i usług montażowych. 1) Zamawiający dopuszcza wykonanie przez Wykonawcę części przedmiotu zamówienia przy udziale podwykonawców lub dalszych podwykonawców, który będzie zawierał z nimi stosowne umowy w formie pisemnej pod rygorem nieważności. 2) Zamawiający żąda wskazania przez wykonawcę w ofercie części zamówienia, której wykonanie zamierza powierzyć podwykonawcom. 3) Powierzenie wykonania części zamówienia podwykonawcom nie zwalnia wykonawcy z odpowiedzialności za należyte wykonania tego zamówienia. Warunki rozliczenia wykonania przedmiotu zamówienia. 1) Z wybranym wykonawcą dostawy mebli i wyposażenia będzie zawarta umowa z wynagrodzeniem umownym za cały przedmiot zamówienia. 2) Wynagrodzenie umowne za przedmiot zamówienia określony w niniejszej SIWZ nie będzie podlegało zmianie chyba, że Zamawiający dokona, po uzgodnieniu z wykonawcą, zmiany w ilości lub asortymencie albo jakości dostarczanego wyposażenia lub mebli. 3) Rozliczenie za wykonanie przedmiotu zamówienia nastąpi na podstawie jednej prawidłowo wystawionej faktury po zakończeniu dostawy i montażu mebli i wyposażenia. 4) Podstawą rozliczenia za wykonane dostawy i wystawienia faktury VAT będzie protokół odbioru bez wad i usterek zatwierdzony przez Zamawiającego. 5) Zamawiający nie przewiduje udzielania zaliczek. 6) Wykonawca nie może, bez pisemnej zgody Zamawiającego, pod rygorem nieważności, scedować na osobę trzecią swoich wierzytelności. 7) W przypadku wykonawców wspólnie składających ofertę (konsorcjum) – rozliczenia będą dokonywane na podstawie faktury wystawianej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8) Zapłata za fakturę może być realizowana z terminem odroczonej płatności nie przekraczającym 30 dni licząc od daty otrzymania przez Zamawiającego prawidłowo wystawionej faktury. UWAGA: 1) Wykonawca wykona przedmiot umowy z materiałów własnych, 2) Jeżeli dokumentacja wskazywałaby w odniesieniu do niektórych materiałów lub urządzeń znaki towarowe, patenty lub pochodzenie - Zamawiający, zgodnie z art. 29 ust. 3 ustawy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5) W przypadku nie przyznania środków finansowych z Województwa Śląskiego Zamawiający przewiduje możliwość unieważnienia postępowania, 6) Zamawiający nie dopuszcza możliwości roszczeń Wykonawcy z tytułu błędnego oszacowania ceny lub pominięcia kosztów i innych czynników mających lub mogących mieć wpływ na cenę.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2) Wspólny Słownik Zamówień(CPV): </w:t>
      </w:r>
      <w:r w:rsidRPr="00867FD9">
        <w:rPr>
          <w:rFonts w:ascii="Times New Roman" w:eastAsia="Times New Roman" w:hAnsi="Times New Roman" w:cs="Times New Roman"/>
          <w:color w:val="000000"/>
          <w:sz w:val="20"/>
          <w:szCs w:val="20"/>
          <w:lang w:eastAsia="pl-PL"/>
        </w:rPr>
        <w:t>33190000-8,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867FD9">
        <w:rPr>
          <w:rFonts w:ascii="Times New Roman" w:eastAsia="Times New Roman" w:hAnsi="Times New Roman" w:cs="Times New Roman"/>
          <w:color w:val="000000"/>
          <w:sz w:val="20"/>
          <w:szCs w:val="20"/>
          <w:lang w:eastAsia="pl-PL"/>
        </w:rPr>
        <w:br/>
        <w:t>Wartość bez VAT: </w:t>
      </w:r>
      <w:r w:rsidRPr="00867FD9">
        <w:rPr>
          <w:rFonts w:ascii="Times New Roman" w:eastAsia="Times New Roman" w:hAnsi="Times New Roman" w:cs="Times New Roman"/>
          <w:color w:val="000000"/>
          <w:sz w:val="20"/>
          <w:szCs w:val="20"/>
          <w:lang w:eastAsia="pl-PL"/>
        </w:rPr>
        <w:br/>
        <w:t>Waluta: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4) Czas trwania lub termin wykonania: </w:t>
      </w:r>
      <w:r w:rsidRPr="00867FD9">
        <w:rPr>
          <w:rFonts w:ascii="Times New Roman" w:eastAsia="Times New Roman" w:hAnsi="Times New Roman" w:cs="Times New Roman"/>
          <w:color w:val="000000"/>
          <w:sz w:val="20"/>
          <w:szCs w:val="20"/>
          <w:lang w:eastAsia="pl-PL"/>
        </w:rPr>
        <w:br/>
        <w:t>okres w miesiącach: </w:t>
      </w:r>
      <w:r w:rsidRPr="00867FD9">
        <w:rPr>
          <w:rFonts w:ascii="Times New Roman" w:eastAsia="Times New Roman" w:hAnsi="Times New Roman" w:cs="Times New Roman"/>
          <w:color w:val="000000"/>
          <w:sz w:val="20"/>
          <w:szCs w:val="20"/>
          <w:lang w:eastAsia="pl-PL"/>
        </w:rPr>
        <w:br/>
        <w:t>okres w dniach: </w:t>
      </w:r>
      <w:r w:rsidRPr="00867FD9">
        <w:rPr>
          <w:rFonts w:ascii="Times New Roman" w:eastAsia="Times New Roman" w:hAnsi="Times New Roman" w:cs="Times New Roman"/>
          <w:color w:val="000000"/>
          <w:sz w:val="20"/>
          <w:szCs w:val="20"/>
          <w:lang w:eastAsia="pl-PL"/>
        </w:rPr>
        <w:br/>
        <w:t>data rozpoczęcia: </w:t>
      </w:r>
      <w:r w:rsidRPr="00867FD9">
        <w:rPr>
          <w:rFonts w:ascii="Times New Roman" w:eastAsia="Times New Roman" w:hAnsi="Times New Roman" w:cs="Times New Roman"/>
          <w:color w:val="000000"/>
          <w:sz w:val="20"/>
          <w:szCs w:val="20"/>
          <w:lang w:eastAsia="pl-PL"/>
        </w:rPr>
        <w:br/>
        <w:t>data zakończenia: 2019-08-16</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2"/>
        <w:gridCol w:w="852"/>
      </w:tblGrid>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Znaczenie</w:t>
            </w:r>
          </w:p>
        </w:tc>
      </w:tr>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60,00</w:t>
            </w:r>
          </w:p>
        </w:tc>
      </w:tr>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40,00</w:t>
            </w:r>
          </w:p>
        </w:tc>
      </w:tr>
    </w:tbl>
    <w:p w:rsidR="00867FD9" w:rsidRPr="00867FD9" w:rsidRDefault="00867FD9" w:rsidP="00867FD9">
      <w:pPr>
        <w:spacing w:after="27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6) INFORMACJE DODATKOWE:</w:t>
      </w:r>
      <w:r w:rsidRPr="00867FD9">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658"/>
      </w:tblGrid>
      <w:tr w:rsidR="00867FD9" w:rsidRPr="00867FD9" w:rsidTr="00867FD9">
        <w:trPr>
          <w:tblCellSpacing w:w="15" w:type="dxa"/>
        </w:trPr>
        <w:tc>
          <w:tcPr>
            <w:tcW w:w="0" w:type="auto"/>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b/>
                <w:bCs/>
                <w:sz w:val="20"/>
                <w:szCs w:val="20"/>
                <w:lang w:eastAsia="pl-PL"/>
              </w:rPr>
              <w:t>Część nr:</w:t>
            </w:r>
          </w:p>
        </w:tc>
        <w:tc>
          <w:tcPr>
            <w:tcW w:w="0" w:type="auto"/>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3</w:t>
            </w:r>
          </w:p>
        </w:tc>
        <w:tc>
          <w:tcPr>
            <w:tcW w:w="0" w:type="auto"/>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b/>
                <w:bCs/>
                <w:sz w:val="20"/>
                <w:szCs w:val="20"/>
                <w:lang w:eastAsia="pl-PL"/>
              </w:rPr>
              <w:t>Nazwa:</w:t>
            </w:r>
          </w:p>
        </w:tc>
        <w:tc>
          <w:tcPr>
            <w:tcW w:w="0" w:type="auto"/>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Część III Wyposażenie MEBLE</w:t>
            </w:r>
          </w:p>
        </w:tc>
      </w:tr>
    </w:tbl>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1) Krótki opis przedmiotu zamówienia </w:t>
      </w:r>
      <w:r w:rsidRPr="00867F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867F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867FD9">
        <w:rPr>
          <w:rFonts w:ascii="Times New Roman" w:eastAsia="Times New Roman" w:hAnsi="Times New Roman" w:cs="Times New Roman"/>
          <w:b/>
          <w:bCs/>
          <w:color w:val="000000"/>
          <w:sz w:val="20"/>
          <w:szCs w:val="20"/>
          <w:lang w:eastAsia="pl-PL"/>
        </w:rPr>
        <w:t>budowlane:</w:t>
      </w:r>
      <w:r w:rsidRPr="00867FD9">
        <w:rPr>
          <w:rFonts w:ascii="Times New Roman" w:eastAsia="Times New Roman" w:hAnsi="Times New Roman" w:cs="Times New Roman"/>
          <w:color w:val="000000"/>
          <w:sz w:val="20"/>
          <w:szCs w:val="20"/>
          <w:lang w:eastAsia="pl-PL"/>
        </w:rPr>
        <w:t>Przedmiotem</w:t>
      </w:r>
      <w:proofErr w:type="spellEnd"/>
      <w:r w:rsidRPr="00867FD9">
        <w:rPr>
          <w:rFonts w:ascii="Times New Roman" w:eastAsia="Times New Roman" w:hAnsi="Times New Roman" w:cs="Times New Roman"/>
          <w:color w:val="000000"/>
          <w:sz w:val="20"/>
          <w:szCs w:val="20"/>
          <w:lang w:eastAsia="pl-PL"/>
        </w:rPr>
        <w:t xml:space="preserve"> zamówienia jest „Dostawa i montaż mebli oraz wyposażenia w ramach Projektu „Kolorowe przedszkole”” współfinansowany w ramach Regionalnego Programu Operacyjnego Województwa Śląskiego na lata 2014-2020 (Europejski Fundusz Społeczny) Oś priorytetowa: XI. Wzmocnienie potencjału edukacyjnego dla działania: 11.1 Ograniczenie przedwczesnego kończenia nauki szkolnej oraz zapewnienie równego dostępu do dobrej jakości edukacji elementarnej, kształcenia podstawowego i średniego dla poddziałania: 11.1.3. Wzrost upowszechnienia wysokiej jakości edukacji przedszkolnej – konkurs; Tytuł projektu „Kolorowe przedszkole”. 3.2 Wszystkie elementy wyposażenia, aranżacji pomieszczeń przedszkola oraz zabawki muszą posiadać aktualne atesty higieniczne lub aprobaty techniczne lub certyfikaty dopuszczające do użytkowania w jednostkach oświatowych zgodnie z obowiązującymi przepisami prawa i normami na terenie Rzeczpospolitej Polskiej. Równocześnie materiały, z których wykonano zabawki powinny posiadać rekomendacje dla zastosowania w obiektach edukacyjnych – w szczególności przedszkolnych. Wszystkie elementy składowe mebli przedszkolnych muszą być wykonane z materiałów antyalergicznych, antytoksycznych, bakteriostatycznych, odpornych na zniszczenia, ścieranie. Meble przedszkolne powinny być prawidłowo zestawione i dopasowane do wzrostu przedszkolaków. Przy wykonaniu mebli trzeba przewidzieć potencjalne zagrożenia mechaniczne i chemiczne </w:t>
      </w:r>
      <w:proofErr w:type="spellStart"/>
      <w:r w:rsidRPr="00867FD9">
        <w:rPr>
          <w:rFonts w:ascii="Times New Roman" w:eastAsia="Times New Roman" w:hAnsi="Times New Roman" w:cs="Times New Roman"/>
          <w:color w:val="000000"/>
          <w:sz w:val="20"/>
          <w:szCs w:val="20"/>
          <w:lang w:eastAsia="pl-PL"/>
        </w:rPr>
        <w:t>tj</w:t>
      </w:r>
      <w:proofErr w:type="spellEnd"/>
      <w:r w:rsidRPr="00867FD9">
        <w:rPr>
          <w:rFonts w:ascii="Times New Roman" w:eastAsia="Times New Roman" w:hAnsi="Times New Roman" w:cs="Times New Roman"/>
          <w:color w:val="000000"/>
          <w:sz w:val="20"/>
          <w:szCs w:val="20"/>
          <w:lang w:eastAsia="pl-PL"/>
        </w:rPr>
        <w:t xml:space="preserve">, ostre punkty i krawędzie mebli, które mogą powodować otarcia i rany cięte; występy i nieprawidłowo zaprojektowane elementy mebli, np. stelaże, które mogą być przyczyną obrażeń spowodowanych upadkiem w wyniku zastosowania do produkcji mebli materiałów zawierających substancje toksyczne w farbach, lakierach czy tworzywach sztucznych. Podane przez zamawiającego parametry techniczne wyposażenia są parametrami minimalnymi. Wykonawca może zaproponować wyposażenie o parametrach technicznych równoważnych lub wyższych, lecz nie gorszych od wskazanych przez Zamawiającego. Wymiary poszczególnych elementów mogą być zbliżone do podanych specyfikacji. 3.3 Przedmiot zamówienia podzielono na 4 części: 3.3.1 Część I Wyposażenie sal (zabawki/pomoce dydaktyczne) 3.3.2 Część II Wyposażenie Sali SI 3.3.3 Część III Wyposażenie MEBLE 3.3.4 Część IV Sprzęt komputerowy, RTV Szczegółowy opis wykonania przedmiotu zamówienia odnoszący się do każdej z w/w części znajduje w załączniku nr 10 Wykonawca może złożyć ofertę na dowolną ilość części pod warunkiem, że oferta zawierać będzie cały komplet elementów składowych danej części. Rozwiązania równoważne. 1) Jeżeli w dokumentach opisujących przedmiot zamówienia znajdują się nazwy materiałów, urządzeń czy wyposażenia lub jakichkolwiek innych wyrobów lub produktów, to służą one jedynie i wyłącznie określeniu pożądanego standardu dostawy i określenia właściwości </w:t>
      </w:r>
      <w:proofErr w:type="spellStart"/>
      <w:r w:rsidRPr="00867FD9">
        <w:rPr>
          <w:rFonts w:ascii="Times New Roman" w:eastAsia="Times New Roman" w:hAnsi="Times New Roman" w:cs="Times New Roman"/>
          <w:color w:val="000000"/>
          <w:sz w:val="20"/>
          <w:szCs w:val="20"/>
          <w:lang w:eastAsia="pl-PL"/>
        </w:rPr>
        <w:t>techniczno</w:t>
      </w:r>
      <w:proofErr w:type="spellEnd"/>
      <w:r w:rsidRPr="00867FD9">
        <w:rPr>
          <w:rFonts w:ascii="Times New Roman" w:eastAsia="Times New Roman" w:hAnsi="Times New Roman" w:cs="Times New Roman"/>
          <w:color w:val="000000"/>
          <w:sz w:val="20"/>
          <w:szCs w:val="20"/>
          <w:lang w:eastAsia="pl-PL"/>
        </w:rPr>
        <w:t xml:space="preserve"> – użytkowych urządzeń, nie są obowiązujące i należy je traktować, jako propozycje Zamawiającego. 2) Wykonawca może zastosować materiały, wyposażenie czy urządzenia równoważne o parametrach </w:t>
      </w:r>
      <w:proofErr w:type="spellStart"/>
      <w:r w:rsidRPr="00867FD9">
        <w:rPr>
          <w:rFonts w:ascii="Times New Roman" w:eastAsia="Times New Roman" w:hAnsi="Times New Roman" w:cs="Times New Roman"/>
          <w:color w:val="000000"/>
          <w:sz w:val="20"/>
          <w:szCs w:val="20"/>
          <w:lang w:eastAsia="pl-PL"/>
        </w:rPr>
        <w:t>techniczno</w:t>
      </w:r>
      <w:proofErr w:type="spellEnd"/>
      <w:r w:rsidRPr="00867FD9">
        <w:rPr>
          <w:rFonts w:ascii="Times New Roman" w:eastAsia="Times New Roman" w:hAnsi="Times New Roman" w:cs="Times New Roman"/>
          <w:color w:val="000000"/>
          <w:sz w:val="20"/>
          <w:szCs w:val="20"/>
          <w:lang w:eastAsia="pl-PL"/>
        </w:rPr>
        <w:t xml:space="preserve"> – użytkowych odpowiadających co najmniej parametrom materiałów i urządzeń zaproponowanych przez Zamawiającego. 3) Wykonawca składający ofertę równoważną będzie zobowiązany do udowodnienia Zamawiającemu, że oferowane przez niego urządzenia lub materiały są równoważne w stosunku do zaproponowanych. Wykonawca przedstawi niezbędne informacje dotyczące przyjętych do oferty urządzeń, wyposażenia i materiałów potwierdzające równoważność oferowanych urządzeń w stosunku do zaproponowanych. 4) Użycie urządzenia bez stwierdzenia pochodzenia czy oznakowania jest niedopuszczalne. W przypadku zamontowania wyposażenia czy urządzenia, które nie będzie spełniać ww. wymagań skutkować będzie bezwzględnym demontażem na koszt Wykonawcy i ze skutkami z tego wynikającymi. Wykonanie przedmiotu zamówienia. 1) Wykonawca dostaw uzgodni z Zamawiającym termin dostawy i montażu wyposażenia. 2) Wykonawca zobowiązany będzie do skonfigurowania sprzętu komputerowego, multimedialnego. 3) Dostarczane wyposażenie na czas transportu objęte będzie ubezpieczeniem na koszt wykonawcy. 4) Wykonawca dostarczy przedmiot zamówienia do siedziby Zamawiającego, wypakuje, zmontuje i sprawdzi dostarczone meble oraz, skonfiguruje i uruchomi sprzęt komputerowy i multimedialny siłami własnymi. Wszystkie czynności związane z realizacją zamówienia ( np. przenoszenie, składania, sprzątanie itp.) wykonawca wykona przy pomocy własnych pracowników. 5) Opakowania z dostarczonych urządzeń czy materiałów mają być poskładane i zdeponowane w miejscu wskazanym przez Zamawiającego. 6) Po wykonaniu dostawy wykonawca doprowadzi pomieszczenia do porządku, a odpady usunie na własny koszt. 7) Dostarczone i zamontowane wyposażenie nie może mieć wad, uszkodzeń mechanicznych, zadrapań i innych wad pogarszających ich jakość. Przedmiot z wadą należy wymienić na inny pozbawiony wad. 8) Urządzenia zasilane energią elektryczną muszą posiadać certyfikat bezpieczeństwa energetycznego. 9) Wszystkie zamontowane urządzenia pracujące należy wyposażyć w instrukcję obsługi, a urządzenia tego wymagające również DTR w języku polskim. 10) Wymagania dotyczące realizacji zamówienia : a) na etapie realizacji zamówienia, Zamawiający zastrzega sobie prawo weryfikacji dostarczanych mebli i wyposażenia, a w przypadku stwierdzenia niezgodności z przedstawionymi w ofercie, wstrzymanie całej dostawy wraz z nakazem natychmiastowej wymiany na koszt i odpowiedzialność Wykonawcy, b) wszystkie zaproponowane rozwiązania muszą być systemowe, seryjnie produkowane. Pod pojęciem systemowe Zamawiający rozumie meble, wyposażenie, które można łączyć ze sobą w różnych konfiguracjach oraz pozwalające w przyszłości na rozbudowę, c) Zamawiający dopuszcza użycia innych dostępnych kolorystyk, niż wymagane w SIWZ pod warunkiem, że zostaną zaakceptowane. Podwykonawcy dostaw i usług montażowych. 1) Zamawiający dopuszcza wykonanie przez Wykonawcę części przedmiotu zamówienia przy udziale podwykonawców lub dalszych podwykonawców, który będzie zawierał z nimi stosowne umowy w formie pisemnej pod rygorem nieważności. 2) Zamawiający żąda wskazania przez wykonawcę w ofercie części zamówienia, której wykonanie zamierza powierzyć podwykonawcom. 3) Powierzenie wykonania części zamówienia podwykonawcom nie zwalnia wykonawcy z odpowiedzialności za należyte wykonania tego zamówienia. Warunki rozliczenia wykonania przedmiotu zamówienia. 1) Z wybranym wykonawcą dostawy mebli i wyposażenia będzie zawarta umowa z wynagrodzeniem umownym za cały przedmiot zamówienia. 2) Wynagrodzenie umowne za przedmiot zamówienia określony w niniejszej SIWZ nie będzie podlegało zmianie chyba, że Zamawiający dokona, po uzgodnieniu z wykonawcą, zmiany w ilości lub asortymencie albo jakości dostarczanego wyposażenia lub mebli. 3) Rozliczenie za wykonanie przedmiotu zamówienia nastąpi na podstawie jednej prawidłowo wystawionej faktury po zakończeniu dostawy i montażu mebli i wyposażenia. 4) Podstawą rozliczenia za wykonane dostawy i wystawienia faktury VAT będzie protokół odbioru bez wad i usterek zatwierdzony przez Zamawiającego. 5) Zamawiający nie przewiduje udzielania zaliczek. 6) Wykonawca nie może, bez pisemnej zgody Zamawiającego, pod rygorem nieważności, scedować na osobę trzecią swoich wierzytelności. 7) W przypadku wykonawców wspólnie składających ofertę (konsorcjum) – rozliczenia będą dokonywane na podstawie faktury wystawianej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8) Zapłata za fakturę może być realizowana z terminem odroczonej płatności nie przekraczającym 30 dni licząc od daty otrzymania przez Zamawiającego prawidłowo wystawionej faktury. UWAGA: 1) Wykonawca wykona przedmiot umowy z materiałów własnych, 2) Jeżeli dokumentacja wskazywałaby w odniesieniu do niektórych materiałów lub urządzeń znaki towarowe, patenty lub pochodzenie - Zamawiający, zgodnie z art. 29 ust. 3 ustawy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5) W przypadku nie przyznania środków finansowych z Województwa Śląskiego Zamawiający przewiduje możliwość unieważnienia postępowania, 6) Zamawiający nie dopuszcza możliwości roszczeń Wykonawcy z tytułu błędnego oszacowania ceny lub pominięcia kosztów i innych czynników mających lub mogących mieć wpływ na cenę.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2) Wspólny Słownik Zamówień(CPV): </w:t>
      </w:r>
      <w:r w:rsidRPr="00867FD9">
        <w:rPr>
          <w:rFonts w:ascii="Times New Roman" w:eastAsia="Times New Roman" w:hAnsi="Times New Roman" w:cs="Times New Roman"/>
          <w:color w:val="000000"/>
          <w:sz w:val="20"/>
          <w:szCs w:val="20"/>
          <w:lang w:eastAsia="pl-PL"/>
        </w:rPr>
        <w:t>39161000-8, 39130000-2</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867FD9">
        <w:rPr>
          <w:rFonts w:ascii="Times New Roman" w:eastAsia="Times New Roman" w:hAnsi="Times New Roman" w:cs="Times New Roman"/>
          <w:color w:val="000000"/>
          <w:sz w:val="20"/>
          <w:szCs w:val="20"/>
          <w:lang w:eastAsia="pl-PL"/>
        </w:rPr>
        <w:br/>
        <w:t>Wartość bez VAT: </w:t>
      </w:r>
      <w:r w:rsidRPr="00867FD9">
        <w:rPr>
          <w:rFonts w:ascii="Times New Roman" w:eastAsia="Times New Roman" w:hAnsi="Times New Roman" w:cs="Times New Roman"/>
          <w:color w:val="000000"/>
          <w:sz w:val="20"/>
          <w:szCs w:val="20"/>
          <w:lang w:eastAsia="pl-PL"/>
        </w:rPr>
        <w:br/>
        <w:t>Waluta: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4) Czas trwania lub termin wykonania: </w:t>
      </w:r>
      <w:r w:rsidRPr="00867FD9">
        <w:rPr>
          <w:rFonts w:ascii="Times New Roman" w:eastAsia="Times New Roman" w:hAnsi="Times New Roman" w:cs="Times New Roman"/>
          <w:color w:val="000000"/>
          <w:sz w:val="20"/>
          <w:szCs w:val="20"/>
          <w:lang w:eastAsia="pl-PL"/>
        </w:rPr>
        <w:br/>
        <w:t>okres w miesiącach: </w:t>
      </w:r>
      <w:r w:rsidRPr="00867FD9">
        <w:rPr>
          <w:rFonts w:ascii="Times New Roman" w:eastAsia="Times New Roman" w:hAnsi="Times New Roman" w:cs="Times New Roman"/>
          <w:color w:val="000000"/>
          <w:sz w:val="20"/>
          <w:szCs w:val="20"/>
          <w:lang w:eastAsia="pl-PL"/>
        </w:rPr>
        <w:br/>
        <w:t>okres w dniach: </w:t>
      </w:r>
      <w:r w:rsidRPr="00867FD9">
        <w:rPr>
          <w:rFonts w:ascii="Times New Roman" w:eastAsia="Times New Roman" w:hAnsi="Times New Roman" w:cs="Times New Roman"/>
          <w:color w:val="000000"/>
          <w:sz w:val="20"/>
          <w:szCs w:val="20"/>
          <w:lang w:eastAsia="pl-PL"/>
        </w:rPr>
        <w:br/>
        <w:t>data rozpoczęcia: </w:t>
      </w:r>
      <w:r w:rsidRPr="00867FD9">
        <w:rPr>
          <w:rFonts w:ascii="Times New Roman" w:eastAsia="Times New Roman" w:hAnsi="Times New Roman" w:cs="Times New Roman"/>
          <w:color w:val="000000"/>
          <w:sz w:val="20"/>
          <w:szCs w:val="20"/>
          <w:lang w:eastAsia="pl-PL"/>
        </w:rPr>
        <w:br/>
        <w:t>data zakończenia: 2019-08-16</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2"/>
        <w:gridCol w:w="852"/>
      </w:tblGrid>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Znaczenie</w:t>
            </w:r>
          </w:p>
        </w:tc>
      </w:tr>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60,00</w:t>
            </w:r>
          </w:p>
        </w:tc>
      </w:tr>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40,00</w:t>
            </w:r>
          </w:p>
        </w:tc>
      </w:tr>
    </w:tbl>
    <w:p w:rsidR="00867FD9" w:rsidRPr="00867FD9" w:rsidRDefault="00867FD9" w:rsidP="00867FD9">
      <w:pPr>
        <w:spacing w:after="27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6) INFORMACJE DODATKOWE:</w:t>
      </w:r>
      <w:r w:rsidRPr="00867FD9">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3036"/>
      </w:tblGrid>
      <w:tr w:rsidR="00867FD9" w:rsidRPr="00867FD9" w:rsidTr="00867FD9">
        <w:trPr>
          <w:tblCellSpacing w:w="15" w:type="dxa"/>
        </w:trPr>
        <w:tc>
          <w:tcPr>
            <w:tcW w:w="0" w:type="auto"/>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b/>
                <w:bCs/>
                <w:sz w:val="20"/>
                <w:szCs w:val="20"/>
                <w:lang w:eastAsia="pl-PL"/>
              </w:rPr>
              <w:t>Część nr:</w:t>
            </w:r>
          </w:p>
        </w:tc>
        <w:tc>
          <w:tcPr>
            <w:tcW w:w="0" w:type="auto"/>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4</w:t>
            </w:r>
          </w:p>
        </w:tc>
        <w:tc>
          <w:tcPr>
            <w:tcW w:w="0" w:type="auto"/>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b/>
                <w:bCs/>
                <w:sz w:val="20"/>
                <w:szCs w:val="20"/>
                <w:lang w:eastAsia="pl-PL"/>
              </w:rPr>
              <w:t>Nazwa:</w:t>
            </w:r>
          </w:p>
        </w:tc>
        <w:tc>
          <w:tcPr>
            <w:tcW w:w="0" w:type="auto"/>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Część IV Sprzęt komputerowy, RTV</w:t>
            </w:r>
          </w:p>
        </w:tc>
      </w:tr>
    </w:tbl>
    <w:p w:rsidR="00867FD9" w:rsidRPr="00867FD9" w:rsidRDefault="00867FD9" w:rsidP="00867FD9">
      <w:pPr>
        <w:spacing w:after="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b/>
          <w:bCs/>
          <w:color w:val="000000"/>
          <w:sz w:val="20"/>
          <w:szCs w:val="20"/>
          <w:lang w:eastAsia="pl-PL"/>
        </w:rPr>
        <w:t>1) Krótki opis przedmiotu zamówienia </w:t>
      </w:r>
      <w:r w:rsidRPr="00867F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867F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867FD9">
        <w:rPr>
          <w:rFonts w:ascii="Times New Roman" w:eastAsia="Times New Roman" w:hAnsi="Times New Roman" w:cs="Times New Roman"/>
          <w:b/>
          <w:bCs/>
          <w:color w:val="000000"/>
          <w:sz w:val="20"/>
          <w:szCs w:val="20"/>
          <w:lang w:eastAsia="pl-PL"/>
        </w:rPr>
        <w:t>budowlane:</w:t>
      </w:r>
      <w:r w:rsidRPr="00867FD9">
        <w:rPr>
          <w:rFonts w:ascii="Times New Roman" w:eastAsia="Times New Roman" w:hAnsi="Times New Roman" w:cs="Times New Roman"/>
          <w:color w:val="000000"/>
          <w:sz w:val="20"/>
          <w:szCs w:val="20"/>
          <w:lang w:eastAsia="pl-PL"/>
        </w:rPr>
        <w:t>Przedmiotem</w:t>
      </w:r>
      <w:proofErr w:type="spellEnd"/>
      <w:r w:rsidRPr="00867FD9">
        <w:rPr>
          <w:rFonts w:ascii="Times New Roman" w:eastAsia="Times New Roman" w:hAnsi="Times New Roman" w:cs="Times New Roman"/>
          <w:color w:val="000000"/>
          <w:sz w:val="20"/>
          <w:szCs w:val="20"/>
          <w:lang w:eastAsia="pl-PL"/>
        </w:rPr>
        <w:t xml:space="preserve"> zamówienia jest „Dostawa i montaż mebli oraz wyposażenia w ramach Projektu „Kolorowe przedszkole”” współfinansowany w ramach Regionalnego Programu Operacyjnego Województwa Śląskiego na lata 2014-2020 (Europejski Fundusz Społeczny) Oś priorytetowa: XI. Wzmocnienie potencjału edukacyjnego dla działania: 11.1 Ograniczenie przedwczesnego kończenia nauki szkolnej oraz zapewnienie równego dostępu do dobrej jakości edukacji elementarnej, kształcenia podstawowego i średniego dla poddziałania: 11.1.3. Wzrost upowszechnienia wysokiej jakości edukacji przedszkolnej – konkurs; Tytuł projektu „Kolorowe przedszkole”. 3.2 Wszystkie elementy wyposażenia, aranżacji pomieszczeń przedszkola oraz zabawki muszą posiadać aktualne atesty higieniczne lub aprobaty techniczne lub certyfikaty dopuszczające do użytkowania w jednostkach oświatowych zgodnie z obowiązującymi przepisami prawa i normami na terenie Rzeczpospolitej Polskiej. Równocześnie materiały, z których wykonano zabawki powinny posiadać rekomendacje dla zastosowania w obiektach edukacyjnych – w szczególności przedszkolnych. Wszystkie elementy składowe mebli przedszkolnych muszą być wykonane z materiałów antyalergicznych, antytoksycznych, bakteriostatycznych, odpornych na zniszczenia, ścieranie. Meble przedszkolne powinny być prawidłowo zestawione i dopasowane do wzrostu przedszkolaków. Przy wykonaniu mebli trzeba przewidzieć potencjalne zagrożenia mechaniczne i chemiczne </w:t>
      </w:r>
      <w:proofErr w:type="spellStart"/>
      <w:r w:rsidRPr="00867FD9">
        <w:rPr>
          <w:rFonts w:ascii="Times New Roman" w:eastAsia="Times New Roman" w:hAnsi="Times New Roman" w:cs="Times New Roman"/>
          <w:color w:val="000000"/>
          <w:sz w:val="20"/>
          <w:szCs w:val="20"/>
          <w:lang w:eastAsia="pl-PL"/>
        </w:rPr>
        <w:t>tj</w:t>
      </w:r>
      <w:proofErr w:type="spellEnd"/>
      <w:r w:rsidRPr="00867FD9">
        <w:rPr>
          <w:rFonts w:ascii="Times New Roman" w:eastAsia="Times New Roman" w:hAnsi="Times New Roman" w:cs="Times New Roman"/>
          <w:color w:val="000000"/>
          <w:sz w:val="20"/>
          <w:szCs w:val="20"/>
          <w:lang w:eastAsia="pl-PL"/>
        </w:rPr>
        <w:t xml:space="preserve">, ostre punkty i krawędzie mebli, które mogą powodować otarcia i rany cięte; występy i nieprawidłowo zaprojektowane elementy mebli, np. stelaże, które mogą być przyczyną obrażeń spowodowanych upadkiem w wyniku zastosowania do produkcji mebli materiałów zawierających substancje toksyczne w farbach, lakierach czy tworzywach sztucznych. Podane przez zamawiającego parametry techniczne wyposażenia są parametrami minimalnymi. Wykonawca może zaproponować wyposażenie o parametrach technicznych równoważnych lub wyższych, lecz nie gorszych od wskazanych przez Zamawiającego. Wymiary poszczególnych elementów mogą być zbliżone do podanych specyfikacji. 3.3 Przedmiot zamówienia podzielono na 4 części: 3.3.1 Część I Wyposażenie sal (zabawki/pomoce dydaktyczne) 3.3.2 Część II Wyposażenie Sali SI 3.3.3 Część III Wyposażenie MEBLE 3.3.4 Część IV Sprzęt komputerowy, RTV Szczegółowy opis wykonania przedmiotu zamówienia odnoszący się do każdej z w/w części znajduje w załączniku nr 10 Wykonawca może złożyć ofertę na dowolną ilość części pod warunkiem, że oferta zawierać będzie cały komplet elementów składowych danej części. Rozwiązania równoważne. 1) Jeżeli w dokumentach opisujących przedmiot zamówienia znajdują się nazwy materiałów, urządzeń czy wyposażenia lub jakichkolwiek innych wyrobów lub produktów, to służą one jedynie i wyłącznie określeniu pożądanego standardu dostawy i określenia właściwości </w:t>
      </w:r>
      <w:proofErr w:type="spellStart"/>
      <w:r w:rsidRPr="00867FD9">
        <w:rPr>
          <w:rFonts w:ascii="Times New Roman" w:eastAsia="Times New Roman" w:hAnsi="Times New Roman" w:cs="Times New Roman"/>
          <w:color w:val="000000"/>
          <w:sz w:val="20"/>
          <w:szCs w:val="20"/>
          <w:lang w:eastAsia="pl-PL"/>
        </w:rPr>
        <w:t>techniczno</w:t>
      </w:r>
      <w:proofErr w:type="spellEnd"/>
      <w:r w:rsidRPr="00867FD9">
        <w:rPr>
          <w:rFonts w:ascii="Times New Roman" w:eastAsia="Times New Roman" w:hAnsi="Times New Roman" w:cs="Times New Roman"/>
          <w:color w:val="000000"/>
          <w:sz w:val="20"/>
          <w:szCs w:val="20"/>
          <w:lang w:eastAsia="pl-PL"/>
        </w:rPr>
        <w:t xml:space="preserve"> – użytkowych urządzeń, nie są obowiązujące i należy je traktować, jako propozycje Zamawiającego. 2) Wykonawca może zastosować materiały, wyposażenie czy urządzenia równoważne o parametrach </w:t>
      </w:r>
      <w:proofErr w:type="spellStart"/>
      <w:r w:rsidRPr="00867FD9">
        <w:rPr>
          <w:rFonts w:ascii="Times New Roman" w:eastAsia="Times New Roman" w:hAnsi="Times New Roman" w:cs="Times New Roman"/>
          <w:color w:val="000000"/>
          <w:sz w:val="20"/>
          <w:szCs w:val="20"/>
          <w:lang w:eastAsia="pl-PL"/>
        </w:rPr>
        <w:t>techniczno</w:t>
      </w:r>
      <w:proofErr w:type="spellEnd"/>
      <w:r w:rsidRPr="00867FD9">
        <w:rPr>
          <w:rFonts w:ascii="Times New Roman" w:eastAsia="Times New Roman" w:hAnsi="Times New Roman" w:cs="Times New Roman"/>
          <w:color w:val="000000"/>
          <w:sz w:val="20"/>
          <w:szCs w:val="20"/>
          <w:lang w:eastAsia="pl-PL"/>
        </w:rPr>
        <w:t xml:space="preserve"> – użytkowych odpowiadających co najmniej parametrom materiałów i urządzeń zaproponowanych przez Zamawiającego. 3) Wykonawca składający ofertę równoważną będzie zobowiązany do udowodnienia Zamawiającemu, że oferowane przez niego urządzenia lub materiały są równoważne w stosunku do zaproponowanych. Wykonawca przedstawi niezbędne informacje dotyczące przyjętych do oferty urządzeń, wyposażenia i materiałów potwierdzające równoważność oferowanych urządzeń w stosunku do zaproponowanych. 4) Użycie urządzenia bez stwierdzenia pochodzenia czy oznakowania jest niedopuszczalne. W przypadku zamontowania wyposażenia czy urządzenia, które nie będzie spełniać ww. wymagań skutkować będzie bezwzględnym demontażem na koszt Wykonawcy i ze skutkami z tego wynikającymi. Wykonanie przedmiotu zamówienia. 1) Wykonawca dostaw uzgodni z Zamawiającym termin dostawy i montażu wyposażenia. 2) Wykonawca zobowiązany będzie do skonfigurowania sprzętu komputerowego, multimedialnego. 3) Dostarczane wyposażenie na czas transportu objęte będzie ubezpieczeniem na koszt wykonawcy. 4) Wykonawca dostarczy przedmiot zamówienia do siedziby Zamawiającego, wypakuje, zmontuje i sprawdzi dostarczone meble oraz, skonfiguruje i uruchomi sprzęt komputerowy i multimedialny siłami własnymi. Wszystkie czynności związane z realizacją zamówienia ( np. przenoszenie, składania, sprzątanie itp.) wykonawca wykona przy pomocy własnych pracowników. 5) Opakowania z dostarczonych urządzeń czy materiałów mają być poskładane i zdeponowane w miejscu wskazanym przez Zamawiającego. 6) Po wykonaniu dostawy wykonawca doprowadzi pomieszczenia do porządku, a odpady usunie na własny koszt. 7) Dostarczone i zamontowane wyposażenie nie może mieć wad, uszkodzeń mechanicznych, zadrapań i innych wad pogarszających ich jakość. Przedmiot z wadą należy wymienić na inny pozbawiony wad. 8) Urządzenia zasilane energią elektryczną muszą posiadać certyfikat bezpieczeństwa energetycznego. 9) Wszystkie zamontowane urządzenia pracujące należy wyposażyć w instrukcję obsługi, a urządzenia tego wymagające również DTR w języku polskim. 10) Wymagania dotyczące realizacji zamówienia : a) na etapie realizacji zamówienia, Zamawiający zastrzega sobie prawo weryfikacji dostarczanych mebli i wyposażenia, a w przypadku stwierdzenia niezgodności z przedstawionymi w ofercie, wstrzymanie całej dostawy wraz z nakazem natychmiastowej wymiany na koszt i odpowiedzialność Wykonawcy, b) wszystkie zaproponowane rozwiązania muszą być systemowe, seryjnie produkowane. Pod pojęciem systemowe Zamawiający rozumie meble, wyposażenie, które można łączyć ze sobą w różnych konfiguracjach oraz pozwalające w przyszłości na rozbudowę, c) Zamawiający dopuszcza użycia innych dostępnych kolorystyk, niż wymagane w SIWZ pod warunkiem, że zostaną zaakceptowane. Podwykonawcy dostaw i usług montażowych. 1) Zamawiający dopuszcza wykonanie przez Wykonawcę części przedmiotu zamówienia przy udziale podwykonawców lub dalszych podwykonawców, który będzie zawierał z nimi stosowne umowy w formie pisemnej pod rygorem nieważności. 2) Zamawiający żąda wskazania przez wykonawcę w ofercie części zamówienia, której wykonanie zamierza powierzyć podwykonawcom. 3) Powierzenie wykonania części zamówienia podwykonawcom nie zwalnia wykonawcy z odpowiedzialności za należyte wykonania tego zamówienia. Warunki rozliczenia wykonania przedmiotu zamówienia. 1) Z wybranym wykonawcą dostawy mebli i wyposażenia będzie zawarta umowa z wynagrodzeniem umownym za cały przedmiot zamówienia. 2) Wynagrodzenie umowne za przedmiot zamówienia określony w niniejszej SIWZ nie będzie podlegało zmianie chyba, że Zamawiający dokona, po uzgodnieniu z wykonawcą, zmiany w ilości lub asortymencie albo jakości dostarczanego wyposażenia lub mebli. 3) Rozliczenie za wykonanie przedmiotu zamówienia nastąpi na podstawie jednej prawidłowo wystawionej faktury po zakończeniu dostawy i montażu mebli i wyposażenia. 4) Podstawą rozliczenia za wykonane dostawy i wystawienia faktury VAT będzie protokół odbioru bez wad i usterek zatwierdzony przez Zamawiającego. 5) Zamawiający nie przewiduje udzielania zaliczek. 6) Wykonawca nie może, bez pisemnej zgody Zamawiającego, pod rygorem nieważności, scedować na osobę trzecią swoich wierzytelności. 7) W przypadku wykonawców wspólnie składających ofertę (konsorcjum) – rozliczenia będą dokonywane na podstawie faktury wystawianej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8) Zapłata za fakturę może być realizowana z terminem odroczonej płatności nie przekraczającym 30 dni licząc od daty otrzymania przez Zamawiającego prawidłowo wystawionej faktury. UWAGA: 1) Wykonawca wykona przedmiot umowy z materiałów własnych, 2) Jeżeli dokumentacja wskazywałaby w odniesieniu do niektórych materiałów lub urządzeń znaki towarowe, patenty lub pochodzenie - Zamawiający, zgodnie z art. 29 ust. 3 ustawy </w:t>
      </w:r>
      <w:proofErr w:type="spellStart"/>
      <w:r w:rsidRPr="00867FD9">
        <w:rPr>
          <w:rFonts w:ascii="Times New Roman" w:eastAsia="Times New Roman" w:hAnsi="Times New Roman" w:cs="Times New Roman"/>
          <w:color w:val="000000"/>
          <w:sz w:val="20"/>
          <w:szCs w:val="20"/>
          <w:lang w:eastAsia="pl-PL"/>
        </w:rPr>
        <w:t>Pzp</w:t>
      </w:r>
      <w:proofErr w:type="spellEnd"/>
      <w:r w:rsidRPr="00867FD9">
        <w:rPr>
          <w:rFonts w:ascii="Times New Roman" w:eastAsia="Times New Roman" w:hAnsi="Times New Roman" w:cs="Times New Roman"/>
          <w:color w:val="000000"/>
          <w:sz w:val="20"/>
          <w:szCs w:val="20"/>
          <w:lang w:eastAsia="pl-PL"/>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5) W przypadku nie przyznania środków finansowych z Województwa Śląskiego Zamawiający przewiduje możliwość unieważnienia postępowania, 6) Zamawiający nie dopuszcza możliwości roszczeń Wykonawcy z tytułu błędnego oszacowania ceny lub pominięcia kosztów i innych czynników mających lub mogących mieć wpływ na cenę.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2) Wspólny Słownik Zamówień(CPV): </w:t>
      </w:r>
      <w:r w:rsidRPr="00867FD9">
        <w:rPr>
          <w:rFonts w:ascii="Times New Roman" w:eastAsia="Times New Roman" w:hAnsi="Times New Roman" w:cs="Times New Roman"/>
          <w:color w:val="000000"/>
          <w:sz w:val="20"/>
          <w:szCs w:val="20"/>
          <w:lang w:eastAsia="pl-PL"/>
        </w:rPr>
        <w:t>30213000-5, 48219300-9, 30000000-9</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867FD9">
        <w:rPr>
          <w:rFonts w:ascii="Times New Roman" w:eastAsia="Times New Roman" w:hAnsi="Times New Roman" w:cs="Times New Roman"/>
          <w:color w:val="000000"/>
          <w:sz w:val="20"/>
          <w:szCs w:val="20"/>
          <w:lang w:eastAsia="pl-PL"/>
        </w:rPr>
        <w:br/>
        <w:t>Wartość bez VAT: </w:t>
      </w:r>
      <w:r w:rsidRPr="00867FD9">
        <w:rPr>
          <w:rFonts w:ascii="Times New Roman" w:eastAsia="Times New Roman" w:hAnsi="Times New Roman" w:cs="Times New Roman"/>
          <w:color w:val="000000"/>
          <w:sz w:val="20"/>
          <w:szCs w:val="20"/>
          <w:lang w:eastAsia="pl-PL"/>
        </w:rPr>
        <w:br/>
        <w:t>Waluta: </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4) Czas trwania lub termin wykonania: </w:t>
      </w:r>
      <w:r w:rsidRPr="00867FD9">
        <w:rPr>
          <w:rFonts w:ascii="Times New Roman" w:eastAsia="Times New Roman" w:hAnsi="Times New Roman" w:cs="Times New Roman"/>
          <w:color w:val="000000"/>
          <w:sz w:val="20"/>
          <w:szCs w:val="20"/>
          <w:lang w:eastAsia="pl-PL"/>
        </w:rPr>
        <w:br/>
        <w:t>okres w miesiącach: </w:t>
      </w:r>
      <w:r w:rsidRPr="00867FD9">
        <w:rPr>
          <w:rFonts w:ascii="Times New Roman" w:eastAsia="Times New Roman" w:hAnsi="Times New Roman" w:cs="Times New Roman"/>
          <w:color w:val="000000"/>
          <w:sz w:val="20"/>
          <w:szCs w:val="20"/>
          <w:lang w:eastAsia="pl-PL"/>
        </w:rPr>
        <w:br/>
        <w:t>okres w dniach: </w:t>
      </w:r>
      <w:r w:rsidRPr="00867FD9">
        <w:rPr>
          <w:rFonts w:ascii="Times New Roman" w:eastAsia="Times New Roman" w:hAnsi="Times New Roman" w:cs="Times New Roman"/>
          <w:color w:val="000000"/>
          <w:sz w:val="20"/>
          <w:szCs w:val="20"/>
          <w:lang w:eastAsia="pl-PL"/>
        </w:rPr>
        <w:br/>
        <w:t>data rozpoczęcia: </w:t>
      </w:r>
      <w:r w:rsidRPr="00867FD9">
        <w:rPr>
          <w:rFonts w:ascii="Times New Roman" w:eastAsia="Times New Roman" w:hAnsi="Times New Roman" w:cs="Times New Roman"/>
          <w:color w:val="000000"/>
          <w:sz w:val="20"/>
          <w:szCs w:val="20"/>
          <w:lang w:eastAsia="pl-PL"/>
        </w:rPr>
        <w:br/>
        <w:t>data zakończenia: 2019-08-16</w:t>
      </w: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2"/>
        <w:gridCol w:w="852"/>
      </w:tblGrid>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Znaczenie</w:t>
            </w:r>
          </w:p>
        </w:tc>
      </w:tr>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60,00</w:t>
            </w:r>
          </w:p>
        </w:tc>
      </w:tr>
      <w:tr w:rsidR="00867FD9" w:rsidRPr="00867FD9" w:rsidTr="00867FD9">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7FD9" w:rsidRPr="00867FD9" w:rsidRDefault="00867FD9" w:rsidP="00867FD9">
            <w:pPr>
              <w:spacing w:after="0" w:line="240" w:lineRule="auto"/>
              <w:rPr>
                <w:rFonts w:ascii="Times New Roman" w:eastAsia="Times New Roman" w:hAnsi="Times New Roman" w:cs="Times New Roman"/>
                <w:sz w:val="20"/>
                <w:szCs w:val="20"/>
                <w:lang w:eastAsia="pl-PL"/>
              </w:rPr>
            </w:pPr>
            <w:r w:rsidRPr="00867FD9">
              <w:rPr>
                <w:rFonts w:ascii="Times New Roman" w:eastAsia="Times New Roman" w:hAnsi="Times New Roman" w:cs="Times New Roman"/>
                <w:sz w:val="20"/>
                <w:szCs w:val="20"/>
                <w:lang w:eastAsia="pl-PL"/>
              </w:rPr>
              <w:t>40,00</w:t>
            </w:r>
          </w:p>
        </w:tc>
      </w:tr>
    </w:tbl>
    <w:p w:rsidR="00867FD9" w:rsidRPr="00867FD9" w:rsidRDefault="00867FD9" w:rsidP="00867FD9">
      <w:pPr>
        <w:spacing w:after="270" w:line="450" w:lineRule="atLeast"/>
        <w:rPr>
          <w:rFonts w:ascii="Times New Roman" w:eastAsia="Times New Roman" w:hAnsi="Times New Roman" w:cs="Times New Roman"/>
          <w:color w:val="000000"/>
          <w:sz w:val="20"/>
          <w:szCs w:val="20"/>
          <w:lang w:eastAsia="pl-PL"/>
        </w:rPr>
      </w:pPr>
      <w:r w:rsidRPr="00867FD9">
        <w:rPr>
          <w:rFonts w:ascii="Times New Roman" w:eastAsia="Times New Roman" w:hAnsi="Times New Roman" w:cs="Times New Roman"/>
          <w:color w:val="000000"/>
          <w:sz w:val="20"/>
          <w:szCs w:val="20"/>
          <w:lang w:eastAsia="pl-PL"/>
        </w:rPr>
        <w:br/>
      </w:r>
      <w:r w:rsidRPr="00867FD9">
        <w:rPr>
          <w:rFonts w:ascii="Times New Roman" w:eastAsia="Times New Roman" w:hAnsi="Times New Roman" w:cs="Times New Roman"/>
          <w:b/>
          <w:bCs/>
          <w:color w:val="000000"/>
          <w:sz w:val="20"/>
          <w:szCs w:val="20"/>
          <w:lang w:eastAsia="pl-PL"/>
        </w:rPr>
        <w:t>6) INFORMACJE DODATKOWE:</w:t>
      </w:r>
      <w:r w:rsidRPr="00867FD9">
        <w:rPr>
          <w:rFonts w:ascii="Times New Roman" w:eastAsia="Times New Roman" w:hAnsi="Times New Roman" w:cs="Times New Roman"/>
          <w:color w:val="000000"/>
          <w:sz w:val="20"/>
          <w:szCs w:val="20"/>
          <w:lang w:eastAsia="pl-PL"/>
        </w:rPr>
        <w:br/>
      </w:r>
    </w:p>
    <w:p w:rsidR="00C8110D" w:rsidRPr="00867FD9" w:rsidRDefault="00867FD9" w:rsidP="00867FD9">
      <w:pPr>
        <w:pStyle w:val="Bezodstpw"/>
        <w:jc w:val="right"/>
        <w:rPr>
          <w:rFonts w:ascii="Times New Roman" w:hAnsi="Times New Roman" w:cs="Times New Roman"/>
          <w:b/>
        </w:rPr>
      </w:pPr>
      <w:r w:rsidRPr="00867FD9">
        <w:rPr>
          <w:rFonts w:ascii="Times New Roman" w:hAnsi="Times New Roman" w:cs="Times New Roman"/>
          <w:b/>
        </w:rPr>
        <w:t>Wójt Gminy Konopiska</w:t>
      </w:r>
    </w:p>
    <w:p w:rsidR="00867FD9" w:rsidRPr="00867FD9" w:rsidRDefault="00867FD9" w:rsidP="00867FD9">
      <w:pPr>
        <w:pStyle w:val="Bezodstpw"/>
        <w:jc w:val="right"/>
        <w:rPr>
          <w:rFonts w:ascii="Times New Roman" w:hAnsi="Times New Roman" w:cs="Times New Roman"/>
          <w:b/>
        </w:rPr>
      </w:pPr>
      <w:r w:rsidRPr="00867FD9">
        <w:rPr>
          <w:rFonts w:ascii="Times New Roman" w:hAnsi="Times New Roman" w:cs="Times New Roman"/>
          <w:b/>
        </w:rPr>
        <w:t>Mgr inż. Jerzy Żurek</w:t>
      </w:r>
    </w:p>
    <w:sectPr w:rsidR="00867FD9" w:rsidRPr="00867FD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D9" w:rsidRDefault="00867FD9" w:rsidP="00867FD9">
      <w:pPr>
        <w:spacing w:after="0" w:line="240" w:lineRule="auto"/>
      </w:pPr>
      <w:r>
        <w:separator/>
      </w:r>
    </w:p>
  </w:endnote>
  <w:endnote w:type="continuationSeparator" w:id="0">
    <w:p w:rsidR="00867FD9" w:rsidRDefault="00867FD9" w:rsidP="0086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D9" w:rsidRDefault="00867FD9" w:rsidP="00867FD9">
      <w:pPr>
        <w:spacing w:after="0" w:line="240" w:lineRule="auto"/>
      </w:pPr>
      <w:r>
        <w:separator/>
      </w:r>
    </w:p>
  </w:footnote>
  <w:footnote w:type="continuationSeparator" w:id="0">
    <w:p w:rsidR="00867FD9" w:rsidRDefault="00867FD9" w:rsidP="00867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D9" w:rsidRDefault="00867FD9">
    <w:pPr>
      <w:pStyle w:val="Nagwek"/>
    </w:pPr>
    <w:r>
      <w:rPr>
        <w:rFonts w:ascii="Tahoma" w:hAnsi="Tahoma" w:cs="Tahoma"/>
        <w:noProof/>
        <w:sz w:val="28"/>
        <w:szCs w:val="28"/>
        <w:lang w:eastAsia="pl-PL"/>
      </w:rPr>
      <w:drawing>
        <wp:inline distT="0" distB="0" distL="0" distR="0" wp14:anchorId="03BB678A" wp14:editId="477FBEF9">
          <wp:extent cx="5760720" cy="544195"/>
          <wp:effectExtent l="0" t="0" r="0" b="8255"/>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41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D9"/>
    <w:rsid w:val="00867FD9"/>
    <w:rsid w:val="00C81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67FD9"/>
    <w:pPr>
      <w:spacing w:after="0" w:line="240" w:lineRule="auto"/>
    </w:pPr>
  </w:style>
  <w:style w:type="paragraph" w:styleId="Nagwek">
    <w:name w:val="header"/>
    <w:basedOn w:val="Normalny"/>
    <w:link w:val="NagwekZnak"/>
    <w:uiPriority w:val="99"/>
    <w:unhideWhenUsed/>
    <w:rsid w:val="00867F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FD9"/>
  </w:style>
  <w:style w:type="paragraph" w:styleId="Stopka">
    <w:name w:val="footer"/>
    <w:basedOn w:val="Normalny"/>
    <w:link w:val="StopkaZnak"/>
    <w:uiPriority w:val="99"/>
    <w:unhideWhenUsed/>
    <w:rsid w:val="00867F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FD9"/>
  </w:style>
  <w:style w:type="paragraph" w:styleId="Tekstdymka">
    <w:name w:val="Balloon Text"/>
    <w:basedOn w:val="Normalny"/>
    <w:link w:val="TekstdymkaZnak"/>
    <w:uiPriority w:val="99"/>
    <w:semiHidden/>
    <w:unhideWhenUsed/>
    <w:rsid w:val="00867F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7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67FD9"/>
    <w:pPr>
      <w:spacing w:after="0" w:line="240" w:lineRule="auto"/>
    </w:pPr>
  </w:style>
  <w:style w:type="paragraph" w:styleId="Nagwek">
    <w:name w:val="header"/>
    <w:basedOn w:val="Normalny"/>
    <w:link w:val="NagwekZnak"/>
    <w:uiPriority w:val="99"/>
    <w:unhideWhenUsed/>
    <w:rsid w:val="00867F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FD9"/>
  </w:style>
  <w:style w:type="paragraph" w:styleId="Stopka">
    <w:name w:val="footer"/>
    <w:basedOn w:val="Normalny"/>
    <w:link w:val="StopkaZnak"/>
    <w:uiPriority w:val="99"/>
    <w:unhideWhenUsed/>
    <w:rsid w:val="00867F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FD9"/>
  </w:style>
  <w:style w:type="paragraph" w:styleId="Tekstdymka">
    <w:name w:val="Balloon Text"/>
    <w:basedOn w:val="Normalny"/>
    <w:link w:val="TekstdymkaZnak"/>
    <w:uiPriority w:val="99"/>
    <w:semiHidden/>
    <w:unhideWhenUsed/>
    <w:rsid w:val="00867F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7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264021">
      <w:bodyDiv w:val="1"/>
      <w:marLeft w:val="0"/>
      <w:marRight w:val="0"/>
      <w:marTop w:val="0"/>
      <w:marBottom w:val="0"/>
      <w:divBdr>
        <w:top w:val="none" w:sz="0" w:space="0" w:color="auto"/>
        <w:left w:val="none" w:sz="0" w:space="0" w:color="auto"/>
        <w:bottom w:val="none" w:sz="0" w:space="0" w:color="auto"/>
        <w:right w:val="none" w:sz="0" w:space="0" w:color="auto"/>
      </w:divBdr>
      <w:divsChild>
        <w:div w:id="1574661778">
          <w:marLeft w:val="0"/>
          <w:marRight w:val="0"/>
          <w:marTop w:val="0"/>
          <w:marBottom w:val="0"/>
          <w:divBdr>
            <w:top w:val="none" w:sz="0" w:space="0" w:color="auto"/>
            <w:left w:val="none" w:sz="0" w:space="0" w:color="auto"/>
            <w:bottom w:val="none" w:sz="0" w:space="0" w:color="auto"/>
            <w:right w:val="none" w:sz="0" w:space="0" w:color="auto"/>
          </w:divBdr>
          <w:divsChild>
            <w:div w:id="912350805">
              <w:marLeft w:val="0"/>
              <w:marRight w:val="0"/>
              <w:marTop w:val="0"/>
              <w:marBottom w:val="0"/>
              <w:divBdr>
                <w:top w:val="none" w:sz="0" w:space="0" w:color="auto"/>
                <w:left w:val="none" w:sz="0" w:space="0" w:color="auto"/>
                <w:bottom w:val="none" w:sz="0" w:space="0" w:color="auto"/>
                <w:right w:val="none" w:sz="0" w:space="0" w:color="auto"/>
              </w:divBdr>
            </w:div>
            <w:div w:id="2064019806">
              <w:marLeft w:val="0"/>
              <w:marRight w:val="0"/>
              <w:marTop w:val="0"/>
              <w:marBottom w:val="0"/>
              <w:divBdr>
                <w:top w:val="none" w:sz="0" w:space="0" w:color="auto"/>
                <w:left w:val="none" w:sz="0" w:space="0" w:color="auto"/>
                <w:bottom w:val="none" w:sz="0" w:space="0" w:color="auto"/>
                <w:right w:val="none" w:sz="0" w:space="0" w:color="auto"/>
              </w:divBdr>
            </w:div>
            <w:div w:id="692807631">
              <w:marLeft w:val="0"/>
              <w:marRight w:val="0"/>
              <w:marTop w:val="0"/>
              <w:marBottom w:val="0"/>
              <w:divBdr>
                <w:top w:val="none" w:sz="0" w:space="0" w:color="auto"/>
                <w:left w:val="none" w:sz="0" w:space="0" w:color="auto"/>
                <w:bottom w:val="none" w:sz="0" w:space="0" w:color="auto"/>
                <w:right w:val="none" w:sz="0" w:space="0" w:color="auto"/>
              </w:divBdr>
              <w:divsChild>
                <w:div w:id="1573000962">
                  <w:marLeft w:val="0"/>
                  <w:marRight w:val="0"/>
                  <w:marTop w:val="0"/>
                  <w:marBottom w:val="0"/>
                  <w:divBdr>
                    <w:top w:val="none" w:sz="0" w:space="0" w:color="auto"/>
                    <w:left w:val="none" w:sz="0" w:space="0" w:color="auto"/>
                    <w:bottom w:val="none" w:sz="0" w:space="0" w:color="auto"/>
                    <w:right w:val="none" w:sz="0" w:space="0" w:color="auto"/>
                  </w:divBdr>
                </w:div>
              </w:divsChild>
            </w:div>
            <w:div w:id="1259100721">
              <w:marLeft w:val="0"/>
              <w:marRight w:val="0"/>
              <w:marTop w:val="0"/>
              <w:marBottom w:val="0"/>
              <w:divBdr>
                <w:top w:val="none" w:sz="0" w:space="0" w:color="auto"/>
                <w:left w:val="none" w:sz="0" w:space="0" w:color="auto"/>
                <w:bottom w:val="none" w:sz="0" w:space="0" w:color="auto"/>
                <w:right w:val="none" w:sz="0" w:space="0" w:color="auto"/>
              </w:divBdr>
              <w:divsChild>
                <w:div w:id="651181929">
                  <w:marLeft w:val="0"/>
                  <w:marRight w:val="0"/>
                  <w:marTop w:val="0"/>
                  <w:marBottom w:val="0"/>
                  <w:divBdr>
                    <w:top w:val="none" w:sz="0" w:space="0" w:color="auto"/>
                    <w:left w:val="none" w:sz="0" w:space="0" w:color="auto"/>
                    <w:bottom w:val="none" w:sz="0" w:space="0" w:color="auto"/>
                    <w:right w:val="none" w:sz="0" w:space="0" w:color="auto"/>
                  </w:divBdr>
                </w:div>
              </w:divsChild>
            </w:div>
            <w:div w:id="456217042">
              <w:marLeft w:val="0"/>
              <w:marRight w:val="0"/>
              <w:marTop w:val="0"/>
              <w:marBottom w:val="0"/>
              <w:divBdr>
                <w:top w:val="none" w:sz="0" w:space="0" w:color="auto"/>
                <w:left w:val="none" w:sz="0" w:space="0" w:color="auto"/>
                <w:bottom w:val="none" w:sz="0" w:space="0" w:color="auto"/>
                <w:right w:val="none" w:sz="0" w:space="0" w:color="auto"/>
              </w:divBdr>
              <w:divsChild>
                <w:div w:id="917060883">
                  <w:marLeft w:val="0"/>
                  <w:marRight w:val="0"/>
                  <w:marTop w:val="0"/>
                  <w:marBottom w:val="0"/>
                  <w:divBdr>
                    <w:top w:val="none" w:sz="0" w:space="0" w:color="auto"/>
                    <w:left w:val="none" w:sz="0" w:space="0" w:color="auto"/>
                    <w:bottom w:val="none" w:sz="0" w:space="0" w:color="auto"/>
                    <w:right w:val="none" w:sz="0" w:space="0" w:color="auto"/>
                  </w:divBdr>
                </w:div>
                <w:div w:id="155848001">
                  <w:marLeft w:val="0"/>
                  <w:marRight w:val="0"/>
                  <w:marTop w:val="0"/>
                  <w:marBottom w:val="0"/>
                  <w:divBdr>
                    <w:top w:val="none" w:sz="0" w:space="0" w:color="auto"/>
                    <w:left w:val="none" w:sz="0" w:space="0" w:color="auto"/>
                    <w:bottom w:val="none" w:sz="0" w:space="0" w:color="auto"/>
                    <w:right w:val="none" w:sz="0" w:space="0" w:color="auto"/>
                  </w:divBdr>
                </w:div>
                <w:div w:id="228225021">
                  <w:marLeft w:val="0"/>
                  <w:marRight w:val="0"/>
                  <w:marTop w:val="0"/>
                  <w:marBottom w:val="0"/>
                  <w:divBdr>
                    <w:top w:val="none" w:sz="0" w:space="0" w:color="auto"/>
                    <w:left w:val="none" w:sz="0" w:space="0" w:color="auto"/>
                    <w:bottom w:val="none" w:sz="0" w:space="0" w:color="auto"/>
                    <w:right w:val="none" w:sz="0" w:space="0" w:color="auto"/>
                  </w:divBdr>
                </w:div>
                <w:div w:id="1902597156">
                  <w:marLeft w:val="0"/>
                  <w:marRight w:val="0"/>
                  <w:marTop w:val="0"/>
                  <w:marBottom w:val="0"/>
                  <w:divBdr>
                    <w:top w:val="none" w:sz="0" w:space="0" w:color="auto"/>
                    <w:left w:val="none" w:sz="0" w:space="0" w:color="auto"/>
                    <w:bottom w:val="none" w:sz="0" w:space="0" w:color="auto"/>
                    <w:right w:val="none" w:sz="0" w:space="0" w:color="auto"/>
                  </w:divBdr>
                </w:div>
              </w:divsChild>
            </w:div>
            <w:div w:id="478576636">
              <w:marLeft w:val="0"/>
              <w:marRight w:val="0"/>
              <w:marTop w:val="0"/>
              <w:marBottom w:val="0"/>
              <w:divBdr>
                <w:top w:val="none" w:sz="0" w:space="0" w:color="auto"/>
                <w:left w:val="none" w:sz="0" w:space="0" w:color="auto"/>
                <w:bottom w:val="none" w:sz="0" w:space="0" w:color="auto"/>
                <w:right w:val="none" w:sz="0" w:space="0" w:color="auto"/>
              </w:divBdr>
              <w:divsChild>
                <w:div w:id="81685816">
                  <w:marLeft w:val="0"/>
                  <w:marRight w:val="0"/>
                  <w:marTop w:val="0"/>
                  <w:marBottom w:val="0"/>
                  <w:divBdr>
                    <w:top w:val="none" w:sz="0" w:space="0" w:color="auto"/>
                    <w:left w:val="none" w:sz="0" w:space="0" w:color="auto"/>
                    <w:bottom w:val="none" w:sz="0" w:space="0" w:color="auto"/>
                    <w:right w:val="none" w:sz="0" w:space="0" w:color="auto"/>
                  </w:divBdr>
                </w:div>
                <w:div w:id="593367327">
                  <w:marLeft w:val="0"/>
                  <w:marRight w:val="0"/>
                  <w:marTop w:val="0"/>
                  <w:marBottom w:val="0"/>
                  <w:divBdr>
                    <w:top w:val="none" w:sz="0" w:space="0" w:color="auto"/>
                    <w:left w:val="none" w:sz="0" w:space="0" w:color="auto"/>
                    <w:bottom w:val="none" w:sz="0" w:space="0" w:color="auto"/>
                    <w:right w:val="none" w:sz="0" w:space="0" w:color="auto"/>
                  </w:divBdr>
                </w:div>
                <w:div w:id="1480733142">
                  <w:marLeft w:val="0"/>
                  <w:marRight w:val="0"/>
                  <w:marTop w:val="0"/>
                  <w:marBottom w:val="0"/>
                  <w:divBdr>
                    <w:top w:val="none" w:sz="0" w:space="0" w:color="auto"/>
                    <w:left w:val="none" w:sz="0" w:space="0" w:color="auto"/>
                    <w:bottom w:val="none" w:sz="0" w:space="0" w:color="auto"/>
                    <w:right w:val="none" w:sz="0" w:space="0" w:color="auto"/>
                  </w:divBdr>
                </w:div>
                <w:div w:id="28920336">
                  <w:marLeft w:val="0"/>
                  <w:marRight w:val="0"/>
                  <w:marTop w:val="0"/>
                  <w:marBottom w:val="0"/>
                  <w:divBdr>
                    <w:top w:val="none" w:sz="0" w:space="0" w:color="auto"/>
                    <w:left w:val="none" w:sz="0" w:space="0" w:color="auto"/>
                    <w:bottom w:val="none" w:sz="0" w:space="0" w:color="auto"/>
                    <w:right w:val="none" w:sz="0" w:space="0" w:color="auto"/>
                  </w:divBdr>
                </w:div>
                <w:div w:id="1402098251">
                  <w:marLeft w:val="0"/>
                  <w:marRight w:val="0"/>
                  <w:marTop w:val="0"/>
                  <w:marBottom w:val="0"/>
                  <w:divBdr>
                    <w:top w:val="none" w:sz="0" w:space="0" w:color="auto"/>
                    <w:left w:val="none" w:sz="0" w:space="0" w:color="auto"/>
                    <w:bottom w:val="none" w:sz="0" w:space="0" w:color="auto"/>
                    <w:right w:val="none" w:sz="0" w:space="0" w:color="auto"/>
                  </w:divBdr>
                </w:div>
                <w:div w:id="881482940">
                  <w:marLeft w:val="0"/>
                  <w:marRight w:val="0"/>
                  <w:marTop w:val="0"/>
                  <w:marBottom w:val="0"/>
                  <w:divBdr>
                    <w:top w:val="none" w:sz="0" w:space="0" w:color="auto"/>
                    <w:left w:val="none" w:sz="0" w:space="0" w:color="auto"/>
                    <w:bottom w:val="none" w:sz="0" w:space="0" w:color="auto"/>
                    <w:right w:val="none" w:sz="0" w:space="0" w:color="auto"/>
                  </w:divBdr>
                </w:div>
                <w:div w:id="1231696063">
                  <w:marLeft w:val="0"/>
                  <w:marRight w:val="0"/>
                  <w:marTop w:val="0"/>
                  <w:marBottom w:val="0"/>
                  <w:divBdr>
                    <w:top w:val="none" w:sz="0" w:space="0" w:color="auto"/>
                    <w:left w:val="none" w:sz="0" w:space="0" w:color="auto"/>
                    <w:bottom w:val="none" w:sz="0" w:space="0" w:color="auto"/>
                    <w:right w:val="none" w:sz="0" w:space="0" w:color="auto"/>
                  </w:divBdr>
                </w:div>
              </w:divsChild>
            </w:div>
            <w:div w:id="1339581377">
              <w:marLeft w:val="0"/>
              <w:marRight w:val="0"/>
              <w:marTop w:val="0"/>
              <w:marBottom w:val="0"/>
              <w:divBdr>
                <w:top w:val="none" w:sz="0" w:space="0" w:color="auto"/>
                <w:left w:val="none" w:sz="0" w:space="0" w:color="auto"/>
                <w:bottom w:val="none" w:sz="0" w:space="0" w:color="auto"/>
                <w:right w:val="none" w:sz="0" w:space="0" w:color="auto"/>
              </w:divBdr>
              <w:divsChild>
                <w:div w:id="655570318">
                  <w:marLeft w:val="0"/>
                  <w:marRight w:val="0"/>
                  <w:marTop w:val="0"/>
                  <w:marBottom w:val="0"/>
                  <w:divBdr>
                    <w:top w:val="none" w:sz="0" w:space="0" w:color="auto"/>
                    <w:left w:val="none" w:sz="0" w:space="0" w:color="auto"/>
                    <w:bottom w:val="none" w:sz="0" w:space="0" w:color="auto"/>
                    <w:right w:val="none" w:sz="0" w:space="0" w:color="auto"/>
                  </w:divBdr>
                </w:div>
                <w:div w:id="1564834061">
                  <w:marLeft w:val="0"/>
                  <w:marRight w:val="0"/>
                  <w:marTop w:val="0"/>
                  <w:marBottom w:val="0"/>
                  <w:divBdr>
                    <w:top w:val="none" w:sz="0" w:space="0" w:color="auto"/>
                    <w:left w:val="none" w:sz="0" w:space="0" w:color="auto"/>
                    <w:bottom w:val="none" w:sz="0" w:space="0" w:color="auto"/>
                    <w:right w:val="none" w:sz="0" w:space="0" w:color="auto"/>
                  </w:divBdr>
                </w:div>
              </w:divsChild>
            </w:div>
            <w:div w:id="2091387724">
              <w:marLeft w:val="0"/>
              <w:marRight w:val="0"/>
              <w:marTop w:val="0"/>
              <w:marBottom w:val="0"/>
              <w:divBdr>
                <w:top w:val="none" w:sz="0" w:space="0" w:color="auto"/>
                <w:left w:val="none" w:sz="0" w:space="0" w:color="auto"/>
                <w:bottom w:val="none" w:sz="0" w:space="0" w:color="auto"/>
                <w:right w:val="none" w:sz="0" w:space="0" w:color="auto"/>
              </w:divBdr>
              <w:divsChild>
                <w:div w:id="449863418">
                  <w:marLeft w:val="0"/>
                  <w:marRight w:val="0"/>
                  <w:marTop w:val="0"/>
                  <w:marBottom w:val="0"/>
                  <w:divBdr>
                    <w:top w:val="none" w:sz="0" w:space="0" w:color="auto"/>
                    <w:left w:val="none" w:sz="0" w:space="0" w:color="auto"/>
                    <w:bottom w:val="none" w:sz="0" w:space="0" w:color="auto"/>
                    <w:right w:val="none" w:sz="0" w:space="0" w:color="auto"/>
                  </w:divBdr>
                </w:div>
                <w:div w:id="1138260409">
                  <w:marLeft w:val="0"/>
                  <w:marRight w:val="0"/>
                  <w:marTop w:val="0"/>
                  <w:marBottom w:val="0"/>
                  <w:divBdr>
                    <w:top w:val="none" w:sz="0" w:space="0" w:color="auto"/>
                    <w:left w:val="none" w:sz="0" w:space="0" w:color="auto"/>
                    <w:bottom w:val="none" w:sz="0" w:space="0" w:color="auto"/>
                    <w:right w:val="none" w:sz="0" w:space="0" w:color="auto"/>
                  </w:divBdr>
                </w:div>
                <w:div w:id="1363168642">
                  <w:marLeft w:val="0"/>
                  <w:marRight w:val="0"/>
                  <w:marTop w:val="0"/>
                  <w:marBottom w:val="0"/>
                  <w:divBdr>
                    <w:top w:val="none" w:sz="0" w:space="0" w:color="auto"/>
                    <w:left w:val="none" w:sz="0" w:space="0" w:color="auto"/>
                    <w:bottom w:val="none" w:sz="0" w:space="0" w:color="auto"/>
                    <w:right w:val="none" w:sz="0" w:space="0" w:color="auto"/>
                  </w:divBdr>
                </w:div>
                <w:div w:id="592587690">
                  <w:marLeft w:val="0"/>
                  <w:marRight w:val="0"/>
                  <w:marTop w:val="0"/>
                  <w:marBottom w:val="0"/>
                  <w:divBdr>
                    <w:top w:val="none" w:sz="0" w:space="0" w:color="auto"/>
                    <w:left w:val="none" w:sz="0" w:space="0" w:color="auto"/>
                    <w:bottom w:val="none" w:sz="0" w:space="0" w:color="auto"/>
                    <w:right w:val="none" w:sz="0" w:space="0" w:color="auto"/>
                  </w:divBdr>
                </w:div>
                <w:div w:id="833108384">
                  <w:marLeft w:val="0"/>
                  <w:marRight w:val="0"/>
                  <w:marTop w:val="0"/>
                  <w:marBottom w:val="0"/>
                  <w:divBdr>
                    <w:top w:val="none" w:sz="0" w:space="0" w:color="auto"/>
                    <w:left w:val="none" w:sz="0" w:space="0" w:color="auto"/>
                    <w:bottom w:val="none" w:sz="0" w:space="0" w:color="auto"/>
                    <w:right w:val="none" w:sz="0" w:space="0" w:color="auto"/>
                  </w:divBdr>
                </w:div>
                <w:div w:id="1158961064">
                  <w:marLeft w:val="0"/>
                  <w:marRight w:val="0"/>
                  <w:marTop w:val="0"/>
                  <w:marBottom w:val="0"/>
                  <w:divBdr>
                    <w:top w:val="none" w:sz="0" w:space="0" w:color="auto"/>
                    <w:left w:val="none" w:sz="0" w:space="0" w:color="auto"/>
                    <w:bottom w:val="none" w:sz="0" w:space="0" w:color="auto"/>
                    <w:right w:val="none" w:sz="0" w:space="0" w:color="auto"/>
                  </w:divBdr>
                </w:div>
              </w:divsChild>
            </w:div>
            <w:div w:id="1519588057">
              <w:marLeft w:val="0"/>
              <w:marRight w:val="0"/>
              <w:marTop w:val="0"/>
              <w:marBottom w:val="0"/>
              <w:divBdr>
                <w:top w:val="none" w:sz="0" w:space="0" w:color="auto"/>
                <w:left w:val="none" w:sz="0" w:space="0" w:color="auto"/>
                <w:bottom w:val="none" w:sz="0" w:space="0" w:color="auto"/>
                <w:right w:val="none" w:sz="0" w:space="0" w:color="auto"/>
              </w:divBdr>
              <w:divsChild>
                <w:div w:id="1730032217">
                  <w:marLeft w:val="0"/>
                  <w:marRight w:val="0"/>
                  <w:marTop w:val="0"/>
                  <w:marBottom w:val="0"/>
                  <w:divBdr>
                    <w:top w:val="none" w:sz="0" w:space="0" w:color="auto"/>
                    <w:left w:val="none" w:sz="0" w:space="0" w:color="auto"/>
                    <w:bottom w:val="none" w:sz="0" w:space="0" w:color="auto"/>
                    <w:right w:val="none" w:sz="0" w:space="0" w:color="auto"/>
                  </w:divBdr>
                </w:div>
                <w:div w:id="645554230">
                  <w:marLeft w:val="0"/>
                  <w:marRight w:val="0"/>
                  <w:marTop w:val="0"/>
                  <w:marBottom w:val="0"/>
                  <w:divBdr>
                    <w:top w:val="none" w:sz="0" w:space="0" w:color="auto"/>
                    <w:left w:val="none" w:sz="0" w:space="0" w:color="auto"/>
                    <w:bottom w:val="none" w:sz="0" w:space="0" w:color="auto"/>
                    <w:right w:val="none" w:sz="0" w:space="0" w:color="auto"/>
                  </w:divBdr>
                </w:div>
                <w:div w:id="589122236">
                  <w:marLeft w:val="0"/>
                  <w:marRight w:val="0"/>
                  <w:marTop w:val="0"/>
                  <w:marBottom w:val="0"/>
                  <w:divBdr>
                    <w:top w:val="none" w:sz="0" w:space="0" w:color="auto"/>
                    <w:left w:val="none" w:sz="0" w:space="0" w:color="auto"/>
                    <w:bottom w:val="none" w:sz="0" w:space="0" w:color="auto"/>
                    <w:right w:val="none" w:sz="0" w:space="0" w:color="auto"/>
                  </w:divBdr>
                </w:div>
                <w:div w:id="839269071">
                  <w:marLeft w:val="0"/>
                  <w:marRight w:val="0"/>
                  <w:marTop w:val="0"/>
                  <w:marBottom w:val="0"/>
                  <w:divBdr>
                    <w:top w:val="none" w:sz="0" w:space="0" w:color="auto"/>
                    <w:left w:val="none" w:sz="0" w:space="0" w:color="auto"/>
                    <w:bottom w:val="none" w:sz="0" w:space="0" w:color="auto"/>
                    <w:right w:val="none" w:sz="0" w:space="0" w:color="auto"/>
                  </w:divBdr>
                </w:div>
                <w:div w:id="666979497">
                  <w:marLeft w:val="0"/>
                  <w:marRight w:val="0"/>
                  <w:marTop w:val="0"/>
                  <w:marBottom w:val="0"/>
                  <w:divBdr>
                    <w:top w:val="none" w:sz="0" w:space="0" w:color="auto"/>
                    <w:left w:val="none" w:sz="0" w:space="0" w:color="auto"/>
                    <w:bottom w:val="none" w:sz="0" w:space="0" w:color="auto"/>
                    <w:right w:val="none" w:sz="0" w:space="0" w:color="auto"/>
                  </w:divBdr>
                </w:div>
                <w:div w:id="284774240">
                  <w:marLeft w:val="0"/>
                  <w:marRight w:val="0"/>
                  <w:marTop w:val="0"/>
                  <w:marBottom w:val="0"/>
                  <w:divBdr>
                    <w:top w:val="none" w:sz="0" w:space="0" w:color="auto"/>
                    <w:left w:val="none" w:sz="0" w:space="0" w:color="auto"/>
                    <w:bottom w:val="none" w:sz="0" w:space="0" w:color="auto"/>
                    <w:right w:val="none" w:sz="0" w:space="0" w:color="auto"/>
                  </w:divBdr>
                </w:div>
                <w:div w:id="1033728417">
                  <w:marLeft w:val="0"/>
                  <w:marRight w:val="0"/>
                  <w:marTop w:val="0"/>
                  <w:marBottom w:val="0"/>
                  <w:divBdr>
                    <w:top w:val="none" w:sz="0" w:space="0" w:color="auto"/>
                    <w:left w:val="none" w:sz="0" w:space="0" w:color="auto"/>
                    <w:bottom w:val="none" w:sz="0" w:space="0" w:color="auto"/>
                    <w:right w:val="none" w:sz="0" w:space="0" w:color="auto"/>
                  </w:divBdr>
                </w:div>
                <w:div w:id="969752335">
                  <w:marLeft w:val="0"/>
                  <w:marRight w:val="0"/>
                  <w:marTop w:val="0"/>
                  <w:marBottom w:val="0"/>
                  <w:divBdr>
                    <w:top w:val="none" w:sz="0" w:space="0" w:color="auto"/>
                    <w:left w:val="none" w:sz="0" w:space="0" w:color="auto"/>
                    <w:bottom w:val="none" w:sz="0" w:space="0" w:color="auto"/>
                    <w:right w:val="none" w:sz="0" w:space="0" w:color="auto"/>
                  </w:divBdr>
                </w:div>
                <w:div w:id="1102067411">
                  <w:marLeft w:val="0"/>
                  <w:marRight w:val="0"/>
                  <w:marTop w:val="0"/>
                  <w:marBottom w:val="0"/>
                  <w:divBdr>
                    <w:top w:val="none" w:sz="0" w:space="0" w:color="auto"/>
                    <w:left w:val="none" w:sz="0" w:space="0" w:color="auto"/>
                    <w:bottom w:val="none" w:sz="0" w:space="0" w:color="auto"/>
                    <w:right w:val="none" w:sz="0" w:space="0" w:color="auto"/>
                  </w:divBdr>
                </w:div>
                <w:div w:id="1203400407">
                  <w:marLeft w:val="0"/>
                  <w:marRight w:val="0"/>
                  <w:marTop w:val="0"/>
                  <w:marBottom w:val="0"/>
                  <w:divBdr>
                    <w:top w:val="none" w:sz="0" w:space="0" w:color="auto"/>
                    <w:left w:val="none" w:sz="0" w:space="0" w:color="auto"/>
                    <w:bottom w:val="none" w:sz="0" w:space="0" w:color="auto"/>
                    <w:right w:val="none" w:sz="0" w:space="0" w:color="auto"/>
                  </w:divBdr>
                </w:div>
              </w:divsChild>
            </w:div>
            <w:div w:id="1917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12010</Words>
  <Characters>72064</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1</cp:revision>
  <dcterms:created xsi:type="dcterms:W3CDTF">2019-06-26T07:04:00Z</dcterms:created>
  <dcterms:modified xsi:type="dcterms:W3CDTF">2019-06-26T07:07:00Z</dcterms:modified>
</cp:coreProperties>
</file>