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D02138">
        <w:rPr>
          <w:rFonts w:ascii="Times New Roman" w:hAnsi="Times New Roman" w:cs="Times New Roman"/>
          <w:b/>
          <w:bCs/>
          <w:sz w:val="26"/>
          <w:szCs w:val="26"/>
          <w:lang w:eastAsia="en-US"/>
        </w:rPr>
        <w:t>3</w:t>
      </w:r>
      <w:r w:rsidRPr="002B2278">
        <w:rPr>
          <w:rFonts w:ascii="Times New Roman" w:hAnsi="Times New Roman" w:cs="Times New Roman"/>
          <w:b/>
          <w:bCs/>
          <w:sz w:val="26"/>
          <w:szCs w:val="26"/>
          <w:lang w:eastAsia="en-US"/>
        </w:rPr>
        <w:t>.201</w:t>
      </w:r>
      <w:r w:rsidR="00793924">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D0213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92685" w:rsidRDefault="002B2278" w:rsidP="00FC6AEC">
      <w:pPr>
        <w:widowControl/>
        <w:spacing w:line="276" w:lineRule="auto"/>
        <w:ind w:left="2160" w:hanging="2160"/>
        <w:jc w:val="center"/>
        <w:rPr>
          <w:rFonts w:ascii="Times New Roman" w:hAnsi="Times New Roman" w:cs="Times New Roman"/>
          <w:b/>
          <w:sz w:val="26"/>
          <w:szCs w:val="26"/>
          <w:lang w:eastAsia="ar-SA"/>
        </w:rPr>
      </w:pPr>
      <w:r w:rsidRPr="00C63235">
        <w:rPr>
          <w:rFonts w:ascii="Times New Roman" w:hAnsi="Times New Roman" w:cs="Times New Roman"/>
          <w:b/>
          <w:sz w:val="26"/>
          <w:szCs w:val="26"/>
          <w:lang w:eastAsia="ar-SA"/>
        </w:rPr>
        <w:t xml:space="preserve">Nazwa zadania:  </w:t>
      </w:r>
      <w:r w:rsidRPr="00C63235">
        <w:rPr>
          <w:rFonts w:ascii="Times New Roman" w:hAnsi="Times New Roman" w:cs="Times New Roman"/>
          <w:b/>
          <w:sz w:val="26"/>
          <w:szCs w:val="26"/>
          <w:lang w:eastAsia="ar-SA"/>
        </w:rPr>
        <w:tab/>
      </w:r>
      <w:r w:rsidR="00792685" w:rsidRPr="00792685">
        <w:rPr>
          <w:rFonts w:ascii="Times New Roman" w:eastAsiaTheme="minorHAnsi" w:hAnsi="Times New Roman" w:cs="Times New Roman"/>
          <w:b/>
          <w:sz w:val="26"/>
          <w:szCs w:val="26"/>
        </w:rPr>
        <w:t>Udzielenie dwóch kredytów długoterminowych dla Gminy Konopiska w 2019 roku</w:t>
      </w:r>
    </w:p>
    <w:p w:rsidR="002B2278" w:rsidRPr="00C63235"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C63235">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ul. Lipowa 5 , 42-274 Konopiska</w:t>
      </w:r>
    </w:p>
    <w:p w:rsidR="002B2278" w:rsidRPr="00E25DC1"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2003CD">
        <w:rPr>
          <w:rFonts w:ascii="Times New Roman" w:hAnsi="Times New Roman" w:cs="Times New Roman"/>
          <w:b/>
          <w:bCs/>
          <w:sz w:val="26"/>
          <w:szCs w:val="26"/>
          <w:lang w:eastAsia="ar-SA"/>
        </w:rPr>
        <w:t xml:space="preserve">         </w:t>
      </w:r>
      <w:r w:rsidR="00120968" w:rsidRPr="002003CD">
        <w:rPr>
          <w:rFonts w:ascii="Times New Roman" w:hAnsi="Times New Roman" w:cs="Times New Roman"/>
          <w:b/>
          <w:bCs/>
          <w:sz w:val="26"/>
          <w:szCs w:val="26"/>
          <w:lang w:eastAsia="ar-SA"/>
        </w:rPr>
        <w:t xml:space="preserve"> </w:t>
      </w:r>
      <w:r w:rsidRPr="00E25DC1">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E25DC1">
        <w:rPr>
          <w:rFonts w:ascii="Times New Roman" w:hAnsi="Times New Roman" w:cs="Times New Roman"/>
          <w:b/>
          <w:bCs/>
          <w:sz w:val="26"/>
          <w:szCs w:val="26"/>
          <w:lang w:eastAsia="ar-SA"/>
        </w:rPr>
        <w:tab/>
      </w:r>
      <w:r w:rsidRPr="00E25DC1">
        <w:rPr>
          <w:rFonts w:ascii="Times New Roman" w:hAnsi="Times New Roman" w:cs="Times New Roman"/>
          <w:b/>
          <w:bCs/>
          <w:sz w:val="26"/>
          <w:szCs w:val="26"/>
          <w:lang w:eastAsia="ar-SA"/>
        </w:rPr>
        <w:tab/>
        <w:t xml:space="preserve">         </w:t>
      </w:r>
      <w:r w:rsidR="00120968" w:rsidRPr="00E25DC1">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8177E3">
        <w:rPr>
          <w:rFonts w:ascii="Times New Roman" w:hAnsi="Times New Roman" w:cs="Times New Roman"/>
          <w:b/>
          <w:bCs/>
          <w:sz w:val="26"/>
          <w:szCs w:val="26"/>
          <w:lang w:val="en-US" w:eastAsia="ar-SA"/>
        </w:rPr>
        <w:t xml:space="preserve">Konopiska, </w:t>
      </w:r>
      <w:r w:rsidR="007E19B5" w:rsidRPr="008177E3">
        <w:rPr>
          <w:rFonts w:ascii="Times New Roman" w:hAnsi="Times New Roman" w:cs="Times New Roman"/>
          <w:b/>
          <w:bCs/>
          <w:sz w:val="26"/>
          <w:szCs w:val="26"/>
          <w:lang w:val="en-US" w:eastAsia="ar-SA"/>
        </w:rPr>
        <w:t xml:space="preserve">dnia </w:t>
      </w:r>
      <w:r w:rsidR="00D02138">
        <w:rPr>
          <w:rFonts w:ascii="Times New Roman" w:hAnsi="Times New Roman" w:cs="Times New Roman"/>
          <w:b/>
          <w:bCs/>
          <w:sz w:val="26"/>
          <w:szCs w:val="26"/>
          <w:lang w:val="en-US" w:eastAsia="ar-SA"/>
        </w:rPr>
        <w:t>0</w:t>
      </w:r>
      <w:r w:rsidR="00FC6AEC">
        <w:rPr>
          <w:rFonts w:ascii="Times New Roman" w:hAnsi="Times New Roman" w:cs="Times New Roman"/>
          <w:b/>
          <w:bCs/>
          <w:sz w:val="26"/>
          <w:szCs w:val="26"/>
          <w:lang w:val="en-US" w:eastAsia="ar-SA"/>
        </w:rPr>
        <w:t>8</w:t>
      </w:r>
      <w:r w:rsidR="007E19B5" w:rsidRPr="008177E3">
        <w:rPr>
          <w:rFonts w:ascii="Times New Roman" w:hAnsi="Times New Roman" w:cs="Times New Roman"/>
          <w:b/>
          <w:bCs/>
          <w:sz w:val="26"/>
          <w:szCs w:val="26"/>
          <w:lang w:val="en-US" w:eastAsia="ar-SA"/>
        </w:rPr>
        <w:t>.</w:t>
      </w:r>
      <w:r w:rsidR="00793924" w:rsidRPr="008177E3">
        <w:rPr>
          <w:rFonts w:ascii="Times New Roman" w:hAnsi="Times New Roman" w:cs="Times New Roman"/>
          <w:b/>
          <w:bCs/>
          <w:sz w:val="26"/>
          <w:szCs w:val="26"/>
          <w:lang w:val="en-US" w:eastAsia="ar-SA"/>
        </w:rPr>
        <w:t>0</w:t>
      </w:r>
      <w:r w:rsidR="00D02138">
        <w:rPr>
          <w:rFonts w:ascii="Times New Roman" w:hAnsi="Times New Roman" w:cs="Times New Roman"/>
          <w:b/>
          <w:bCs/>
          <w:sz w:val="26"/>
          <w:szCs w:val="26"/>
          <w:lang w:val="en-US" w:eastAsia="ar-SA"/>
        </w:rPr>
        <w:t>5</w:t>
      </w:r>
      <w:r w:rsidRPr="008177E3">
        <w:rPr>
          <w:rFonts w:ascii="Times New Roman" w:hAnsi="Times New Roman" w:cs="Times New Roman"/>
          <w:b/>
          <w:bCs/>
          <w:sz w:val="26"/>
          <w:szCs w:val="26"/>
          <w:lang w:val="en-US" w:eastAsia="ar-SA"/>
        </w:rPr>
        <w:t>.201</w:t>
      </w:r>
      <w:r w:rsidR="00793924" w:rsidRPr="008177E3">
        <w:rPr>
          <w:rFonts w:ascii="Times New Roman" w:hAnsi="Times New Roman" w:cs="Times New Roman"/>
          <w:b/>
          <w:bCs/>
          <w:sz w:val="26"/>
          <w:szCs w:val="26"/>
          <w:lang w:val="en-US" w:eastAsia="ar-SA"/>
        </w:rPr>
        <w:t>9</w:t>
      </w:r>
      <w:r w:rsidRPr="008177E3">
        <w:rPr>
          <w:rFonts w:ascii="Times New Roman" w:hAnsi="Times New Roman" w:cs="Times New Roman"/>
          <w:b/>
          <w:bCs/>
          <w:sz w:val="26"/>
          <w:szCs w:val="26"/>
          <w:lang w:val="en-US" w:eastAsia="ar-SA"/>
        </w:rPr>
        <w:t xml:space="preserve"> r.</w:t>
      </w:r>
      <w:r w:rsidRPr="008177E3">
        <w:rPr>
          <w:rFonts w:ascii="Times New Roman" w:hAnsi="Times New Roman" w:cs="Times New Roman"/>
          <w:b/>
          <w:bCs/>
          <w:color w:val="000000"/>
          <w:sz w:val="26"/>
          <w:szCs w:val="26"/>
          <w:lang w:val="en-US" w:eastAsia="ar-SA"/>
        </w:rPr>
        <w:t xml:space="preserve">    </w:t>
      </w:r>
      <w:r w:rsidRPr="008177E3">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23CC4" w:rsidRDefault="00983221" w:rsidP="004A70C6">
      <w:pPr>
        <w:widowControl/>
        <w:autoSpaceDE/>
        <w:autoSpaceDN/>
        <w:adjustRightInd/>
        <w:spacing w:line="276" w:lineRule="auto"/>
        <w:ind w:right="-1"/>
        <w:jc w:val="both"/>
        <w:rPr>
          <w:rFonts w:ascii="Times New Roman" w:hAnsi="Times New Roman" w:cs="Times New Roman"/>
          <w:b/>
          <w:sz w:val="24"/>
          <w:szCs w:val="24"/>
          <w:lang w:val="en-US" w:eastAsia="ar-SA"/>
        </w:rPr>
      </w:pPr>
      <w:hyperlink r:id="rId9" w:history="1">
        <w:r w:rsidR="009C16EE" w:rsidRPr="00C23CC4">
          <w:rPr>
            <w:rFonts w:ascii="Times New Roman" w:hAnsi="Times New Roman" w:cs="Times New Roman"/>
            <w:color w:val="0000FF"/>
            <w:sz w:val="24"/>
            <w:szCs w:val="24"/>
            <w:u w:val="single"/>
            <w:lang w:val="en-US"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sidR="00C23CC4">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C23CC4">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r. poz. 1</w:t>
      </w:r>
      <w:r w:rsidR="00C23CC4">
        <w:rPr>
          <w:rFonts w:ascii="Times New Roman" w:hAnsi="Times New Roman" w:cs="Times New Roman"/>
          <w:bCs/>
          <w:color w:val="000000"/>
          <w:sz w:val="24"/>
          <w:szCs w:val="24"/>
        </w:rPr>
        <w:t>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120968" w:rsidRDefault="00120968" w:rsidP="00120968">
      <w:pPr>
        <w:spacing w:line="276" w:lineRule="auto"/>
        <w:jc w:val="both"/>
        <w:rPr>
          <w:rFonts w:ascii="Times New Roman" w:hAnsi="Times New Roman" w:cs="Times New Roman"/>
          <w:color w:val="000000"/>
          <w:sz w:val="24"/>
          <w:szCs w:val="24"/>
        </w:rPr>
      </w:pPr>
    </w:p>
    <w:p w:rsidR="00120968" w:rsidRPr="00054F9C" w:rsidRDefault="00120968" w:rsidP="00120968">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C23CC4">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C23CC4">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120968" w:rsidRDefault="00120968" w:rsidP="004A70C6">
      <w:pPr>
        <w:spacing w:line="276" w:lineRule="auto"/>
        <w:jc w:val="both"/>
        <w:rPr>
          <w:rFonts w:ascii="Times New Roman" w:hAnsi="Times New Roman" w:cs="Times New Roman"/>
          <w:color w:val="000000"/>
          <w:sz w:val="24"/>
          <w:szCs w:val="24"/>
        </w:rPr>
      </w:pPr>
    </w:p>
    <w:p w:rsidR="00F82EE6" w:rsidRPr="00F82EE6"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6A765A">
              <w:rPr>
                <w:rFonts w:ascii="Times New Roman" w:hAnsi="Times New Roman" w:cs="Times New Roman"/>
                <w:b/>
                <w:bCs/>
                <w:spacing w:val="-2"/>
                <w:sz w:val="24"/>
                <w:szCs w:val="22"/>
              </w:rPr>
              <w:t>3. Opis przedmiotu zamówienia</w:t>
            </w:r>
          </w:p>
        </w:tc>
      </w:tr>
    </w:tbl>
    <w:p w:rsidR="006A765A" w:rsidRDefault="006A765A" w:rsidP="006A765A">
      <w:pPr>
        <w:jc w:val="both"/>
        <w:rPr>
          <w:rFonts w:ascii="Times New Roman" w:hAnsi="Times New Roman" w:cs="Times New Roman"/>
          <w:b/>
          <w:sz w:val="24"/>
          <w:szCs w:val="24"/>
        </w:rPr>
      </w:pPr>
    </w:p>
    <w:p w:rsidR="006A765A" w:rsidRPr="006A765A" w:rsidRDefault="006A765A" w:rsidP="006A765A">
      <w:pPr>
        <w:jc w:val="both"/>
        <w:rPr>
          <w:rFonts w:ascii="Times New Roman" w:hAnsi="Times New Roman" w:cs="Times New Roman"/>
          <w:b/>
          <w:bCs/>
          <w:sz w:val="24"/>
          <w:szCs w:val="24"/>
        </w:rPr>
      </w:pPr>
      <w:r w:rsidRPr="006A765A">
        <w:rPr>
          <w:rFonts w:ascii="Times New Roman" w:hAnsi="Times New Roman" w:cs="Times New Roman"/>
          <w:b/>
          <w:sz w:val="24"/>
          <w:szCs w:val="24"/>
        </w:rPr>
        <w:t>3.1</w:t>
      </w:r>
      <w:r w:rsidRPr="006A765A">
        <w:rPr>
          <w:rFonts w:ascii="Times New Roman" w:hAnsi="Times New Roman" w:cs="Times New Roman"/>
          <w:sz w:val="24"/>
          <w:szCs w:val="24"/>
        </w:rPr>
        <w:t xml:space="preserve"> Przedmiotem zamówienia jest: </w:t>
      </w:r>
      <w:r w:rsidRPr="006A765A">
        <w:rPr>
          <w:rFonts w:ascii="Times New Roman" w:hAnsi="Times New Roman" w:cs="Times New Roman"/>
          <w:b/>
          <w:bCs/>
          <w:sz w:val="24"/>
          <w:szCs w:val="24"/>
        </w:rPr>
        <w:t>Udzielenie dwóch kredytów długoterminowych dla Gminy Konopiska w roku 201</w:t>
      </w:r>
      <w:r>
        <w:rPr>
          <w:rFonts w:ascii="Times New Roman" w:hAnsi="Times New Roman" w:cs="Times New Roman"/>
          <w:b/>
          <w:bCs/>
          <w:sz w:val="24"/>
          <w:szCs w:val="24"/>
        </w:rPr>
        <w:t>9.,</w:t>
      </w:r>
      <w:r w:rsidRPr="006A765A">
        <w:rPr>
          <w:rFonts w:ascii="Times New Roman" w:hAnsi="Times New Roman" w:cs="Times New Roman"/>
          <w:b/>
          <w:bCs/>
          <w:sz w:val="24"/>
          <w:szCs w:val="24"/>
        </w:rPr>
        <w:t xml:space="preserve"> w tym:</w:t>
      </w:r>
    </w:p>
    <w:p w:rsidR="006A765A" w:rsidRDefault="006A765A" w:rsidP="006A765A">
      <w:pPr>
        <w:jc w:val="both"/>
        <w:rPr>
          <w:rFonts w:ascii="Times New Roman" w:hAnsi="Times New Roman" w:cs="Times New Roman"/>
          <w:bCs/>
          <w:sz w:val="24"/>
          <w:szCs w:val="24"/>
          <w:u w:val="single"/>
        </w:rPr>
      </w:pPr>
    </w:p>
    <w:p w:rsidR="006A765A" w:rsidRPr="006A765A" w:rsidRDefault="006A765A" w:rsidP="006A765A">
      <w:pPr>
        <w:jc w:val="both"/>
        <w:rPr>
          <w:rFonts w:ascii="Times New Roman" w:hAnsi="Times New Roman" w:cs="Times New Roman"/>
          <w:b/>
          <w:bCs/>
          <w:sz w:val="24"/>
          <w:szCs w:val="24"/>
        </w:rPr>
      </w:pPr>
      <w:r w:rsidRPr="006A765A">
        <w:rPr>
          <w:rFonts w:ascii="Times New Roman" w:hAnsi="Times New Roman" w:cs="Times New Roman"/>
          <w:b/>
          <w:bCs/>
          <w:sz w:val="24"/>
          <w:szCs w:val="24"/>
        </w:rPr>
        <w:t>3.1</w:t>
      </w:r>
      <w:r>
        <w:rPr>
          <w:rFonts w:ascii="Times New Roman" w:hAnsi="Times New Roman" w:cs="Times New Roman"/>
          <w:b/>
          <w:bCs/>
          <w:sz w:val="24"/>
          <w:szCs w:val="24"/>
        </w:rPr>
        <w:t>.1</w:t>
      </w:r>
      <w:r>
        <w:rPr>
          <w:rFonts w:ascii="Times New Roman" w:hAnsi="Times New Roman" w:cs="Times New Roman"/>
          <w:bCs/>
          <w:sz w:val="24"/>
          <w:szCs w:val="24"/>
          <w:u w:val="single"/>
        </w:rPr>
        <w:t xml:space="preserve"> </w:t>
      </w:r>
      <w:r>
        <w:rPr>
          <w:rFonts w:ascii="Times New Roman" w:hAnsi="Times New Roman" w:cs="Times New Roman"/>
          <w:b/>
          <w:bCs/>
          <w:sz w:val="24"/>
          <w:szCs w:val="24"/>
        </w:rPr>
        <w:t xml:space="preserve"> </w:t>
      </w:r>
      <w:r w:rsidRPr="006A765A">
        <w:rPr>
          <w:rFonts w:ascii="Times New Roman" w:hAnsi="Times New Roman" w:cs="Times New Roman"/>
          <w:b/>
          <w:bCs/>
          <w:sz w:val="24"/>
          <w:szCs w:val="24"/>
        </w:rPr>
        <w:t>Kredyt w wysokości 2 878 000,00 PLN (słownie: dwa miliony osiemset siedemdziesiąt osiem tysięcy złotych 00/100) przeznaczony na sfinansowanie wydatków na zadanie inwestycyjne pn. „Budowa sali gimnastycznej przy ZSP w Aleksandrii wraz z przebudową istniejącego budynku szkoły”</w:t>
      </w:r>
    </w:p>
    <w:p w:rsidR="006A765A" w:rsidRPr="006A765A" w:rsidRDefault="006A765A" w:rsidP="006A765A">
      <w:pPr>
        <w:pStyle w:val="Default"/>
        <w:jc w:val="both"/>
        <w:rPr>
          <w:rFonts w:ascii="Times New Roman" w:hAnsi="Times New Roman" w:cs="Times New Roman"/>
          <w:b/>
        </w:rPr>
      </w:pPr>
      <w:r w:rsidRPr="006A765A">
        <w:rPr>
          <w:rFonts w:ascii="Times New Roman" w:hAnsi="Times New Roman" w:cs="Times New Roman"/>
          <w:b/>
        </w:rPr>
        <w:t xml:space="preserve">Opis i warunki wykonania zamówienia: </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rPr>
        <w:t xml:space="preserve">Udzielenie kredytu długoterminowego, złotowego z przeznaczeniem na sfinansowanie w 2019 roku </w:t>
      </w:r>
      <w:r w:rsidRPr="006A765A">
        <w:rPr>
          <w:rFonts w:ascii="Times New Roman" w:hAnsi="Times New Roman" w:cs="Times New Roman"/>
          <w:bCs/>
        </w:rPr>
        <w:t>wydatków na zadanie inwestycyjne pn. „Budowa sali gimnastycznej przy ZSP w Aleksandrii wraz z przebudową istniejącego budynku szkoły”</w:t>
      </w:r>
      <w:r w:rsidRPr="006A765A">
        <w:rPr>
          <w:rFonts w:ascii="Times New Roman" w:hAnsi="Times New Roman" w:cs="Times New Roman"/>
        </w:rPr>
        <w:t xml:space="preserve"> zgodnie z art. 89 ust 1 pkt 2 ustawy z dnia 27.08.2009 r. o finansach publicznych (Dz. U. z 2017 r. poz. 2077 z późn zm.);</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rPr>
        <w:t>Sposób zabezpieczenia kredytu: weksel in blanco wraz z deklaracją wekslową;</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rPr>
        <w:t>Na koszt kredytu składać się ma wyłącznie stawka referencyjna WIBOR 1M z 30 kwietnia 2019 r. oraz marża banku, bez prowizji za udzielenie kredytu;</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rPr>
        <w:t>Okres kredytowania: od dnia zawarcia umowy do dnia 31.12.2027 r.;</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rPr>
        <w:t>Kwota i waluta kredytu: 2 878 000,00 PLN (złoty polski) w następujących transzach:</w:t>
      </w:r>
    </w:p>
    <w:p w:rsidR="006A765A" w:rsidRPr="006A765A" w:rsidRDefault="006A765A" w:rsidP="006A765A">
      <w:pPr>
        <w:pStyle w:val="Default"/>
        <w:numPr>
          <w:ilvl w:val="0"/>
          <w:numId w:val="29"/>
        </w:numPr>
        <w:jc w:val="both"/>
        <w:rPr>
          <w:rFonts w:ascii="Times New Roman" w:hAnsi="Times New Roman" w:cs="Times New Roman"/>
        </w:rPr>
      </w:pPr>
      <w:r w:rsidRPr="006A765A">
        <w:rPr>
          <w:rFonts w:ascii="Times New Roman" w:hAnsi="Times New Roman" w:cs="Times New Roman"/>
        </w:rPr>
        <w:tab/>
        <w:t>03.06.2019</w:t>
      </w:r>
      <w:r w:rsidRPr="006A765A">
        <w:rPr>
          <w:rFonts w:ascii="Times New Roman" w:hAnsi="Times New Roman" w:cs="Times New Roman"/>
        </w:rPr>
        <w:tab/>
        <w:t>782 823,00 PLN</w:t>
      </w:r>
    </w:p>
    <w:p w:rsidR="006A765A" w:rsidRPr="006A765A" w:rsidRDefault="006A765A" w:rsidP="006A765A">
      <w:pPr>
        <w:pStyle w:val="Default"/>
        <w:numPr>
          <w:ilvl w:val="0"/>
          <w:numId w:val="29"/>
        </w:numPr>
        <w:jc w:val="both"/>
        <w:rPr>
          <w:rFonts w:ascii="Times New Roman" w:hAnsi="Times New Roman" w:cs="Times New Roman"/>
        </w:rPr>
      </w:pPr>
      <w:r w:rsidRPr="006A765A">
        <w:rPr>
          <w:rFonts w:ascii="Times New Roman" w:hAnsi="Times New Roman" w:cs="Times New Roman"/>
        </w:rPr>
        <w:tab/>
        <w:t>31.07.2019</w:t>
      </w:r>
      <w:r w:rsidRPr="006A765A">
        <w:rPr>
          <w:rFonts w:ascii="Times New Roman" w:hAnsi="Times New Roman" w:cs="Times New Roman"/>
        </w:rPr>
        <w:tab/>
        <w:t>698 255,00 PLN</w:t>
      </w:r>
    </w:p>
    <w:p w:rsidR="006A765A" w:rsidRPr="006A765A" w:rsidRDefault="006A765A" w:rsidP="006A765A">
      <w:pPr>
        <w:pStyle w:val="Default"/>
        <w:numPr>
          <w:ilvl w:val="0"/>
          <w:numId w:val="29"/>
        </w:numPr>
        <w:jc w:val="both"/>
        <w:rPr>
          <w:rFonts w:ascii="Times New Roman" w:hAnsi="Times New Roman" w:cs="Times New Roman"/>
        </w:rPr>
      </w:pPr>
      <w:r w:rsidRPr="006A765A">
        <w:rPr>
          <w:rFonts w:ascii="Times New Roman" w:hAnsi="Times New Roman" w:cs="Times New Roman"/>
        </w:rPr>
        <w:tab/>
        <w:t>31.10.2019</w:t>
      </w:r>
      <w:r w:rsidRPr="006A765A">
        <w:rPr>
          <w:rFonts w:ascii="Times New Roman" w:hAnsi="Times New Roman" w:cs="Times New Roman"/>
        </w:rPr>
        <w:tab/>
        <w:t>646 406,00 PLN</w:t>
      </w:r>
    </w:p>
    <w:p w:rsidR="006A765A" w:rsidRPr="006A765A" w:rsidRDefault="006A765A" w:rsidP="006A765A">
      <w:pPr>
        <w:pStyle w:val="Default"/>
        <w:numPr>
          <w:ilvl w:val="0"/>
          <w:numId w:val="29"/>
        </w:numPr>
        <w:jc w:val="both"/>
        <w:rPr>
          <w:rFonts w:ascii="Times New Roman" w:hAnsi="Times New Roman" w:cs="Times New Roman"/>
        </w:rPr>
      </w:pPr>
      <w:r w:rsidRPr="006A765A">
        <w:rPr>
          <w:rFonts w:ascii="Times New Roman" w:hAnsi="Times New Roman" w:cs="Times New Roman"/>
        </w:rPr>
        <w:tab/>
        <w:t>30.12.2019</w:t>
      </w:r>
      <w:r w:rsidRPr="006A765A">
        <w:rPr>
          <w:rFonts w:ascii="Times New Roman" w:hAnsi="Times New Roman" w:cs="Times New Roman"/>
        </w:rPr>
        <w:tab/>
        <w:t>750 516,00 PLN</w:t>
      </w:r>
    </w:p>
    <w:p w:rsidR="006A765A" w:rsidRPr="006A765A" w:rsidRDefault="006A765A" w:rsidP="006A765A">
      <w:pPr>
        <w:pStyle w:val="Default"/>
        <w:ind w:left="66"/>
        <w:jc w:val="both"/>
        <w:rPr>
          <w:rFonts w:ascii="Times New Roman" w:hAnsi="Times New Roman" w:cs="Times New Roman"/>
        </w:rPr>
      </w:pPr>
      <w:r w:rsidRPr="006A765A">
        <w:rPr>
          <w:rFonts w:ascii="Times New Roman" w:hAnsi="Times New Roman" w:cs="Times New Roman"/>
        </w:rPr>
        <w:t>Wysokość transz od b-d i daty ich uruchomienia mogą ulec zmianie;</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color w:val="auto"/>
        </w:rPr>
        <w:t>Spłata kapitału nastąpi w latach 2019 – 2027, w ratach, płatnych w następujących terminach i wysokościach:</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31.03.2024</w:t>
      </w:r>
      <w:r w:rsidRPr="006A765A">
        <w:rPr>
          <w:rFonts w:ascii="Times New Roman" w:hAnsi="Times New Roman" w:cs="Times New Roman"/>
          <w:color w:val="auto"/>
        </w:rPr>
        <w:tab/>
        <w:t xml:space="preserve">  55 000,00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30.06.2024</w:t>
      </w:r>
      <w:r w:rsidRPr="006A765A">
        <w:rPr>
          <w:rFonts w:ascii="Times New Roman" w:hAnsi="Times New Roman" w:cs="Times New Roman"/>
          <w:color w:val="auto"/>
        </w:rPr>
        <w:tab/>
        <w:t xml:space="preserve">  55 000,00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30.09.2024</w:t>
      </w:r>
      <w:r w:rsidRPr="006A765A">
        <w:rPr>
          <w:rFonts w:ascii="Times New Roman" w:hAnsi="Times New Roman" w:cs="Times New Roman"/>
          <w:color w:val="auto"/>
        </w:rPr>
        <w:tab/>
        <w:t xml:space="preserve">  55 000,00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31.12.2024</w:t>
      </w:r>
      <w:r w:rsidRPr="006A765A">
        <w:rPr>
          <w:rFonts w:ascii="Times New Roman" w:hAnsi="Times New Roman" w:cs="Times New Roman"/>
          <w:color w:val="auto"/>
        </w:rPr>
        <w:tab/>
        <w:t xml:space="preserve">  45 842,91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31.03.2025</w:t>
      </w:r>
      <w:r w:rsidRPr="006A765A">
        <w:rPr>
          <w:rFonts w:ascii="Times New Roman" w:hAnsi="Times New Roman" w:cs="Times New Roman"/>
          <w:color w:val="auto"/>
        </w:rPr>
        <w:tab/>
        <w:t>291 907,09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30.06.2025</w:t>
      </w:r>
      <w:r w:rsidRPr="006A765A">
        <w:rPr>
          <w:rFonts w:ascii="Times New Roman" w:hAnsi="Times New Roman" w:cs="Times New Roman"/>
          <w:color w:val="auto"/>
        </w:rPr>
        <w:tab/>
        <w:t>291 750,00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30.09.2025</w:t>
      </w:r>
      <w:r w:rsidRPr="006A765A">
        <w:rPr>
          <w:rFonts w:ascii="Times New Roman" w:hAnsi="Times New Roman" w:cs="Times New Roman"/>
          <w:color w:val="auto"/>
        </w:rPr>
        <w:tab/>
        <w:t>291 750,00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31.12.2025</w:t>
      </w:r>
      <w:r w:rsidRPr="006A765A">
        <w:rPr>
          <w:rFonts w:ascii="Times New Roman" w:hAnsi="Times New Roman" w:cs="Times New Roman"/>
          <w:color w:val="auto"/>
        </w:rPr>
        <w:tab/>
        <w:t>291 750,00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31.03.2026</w:t>
      </w:r>
      <w:r w:rsidRPr="006A765A">
        <w:rPr>
          <w:rFonts w:ascii="Times New Roman" w:hAnsi="Times New Roman" w:cs="Times New Roman"/>
          <w:color w:val="auto"/>
        </w:rPr>
        <w:tab/>
        <w:t>175 000,00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30.06.2026</w:t>
      </w:r>
      <w:r w:rsidRPr="006A765A">
        <w:rPr>
          <w:rFonts w:ascii="Times New Roman" w:hAnsi="Times New Roman" w:cs="Times New Roman"/>
          <w:color w:val="auto"/>
        </w:rPr>
        <w:tab/>
        <w:t>175 000,00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30.09.2026</w:t>
      </w:r>
      <w:r w:rsidRPr="006A765A">
        <w:rPr>
          <w:rFonts w:ascii="Times New Roman" w:hAnsi="Times New Roman" w:cs="Times New Roman"/>
          <w:color w:val="auto"/>
        </w:rPr>
        <w:tab/>
        <w:t>175 000,00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31.12.2026</w:t>
      </w:r>
      <w:r w:rsidRPr="006A765A">
        <w:rPr>
          <w:rFonts w:ascii="Times New Roman" w:hAnsi="Times New Roman" w:cs="Times New Roman"/>
          <w:color w:val="auto"/>
        </w:rPr>
        <w:tab/>
        <w:t>175 000,00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31.03.2027</w:t>
      </w:r>
      <w:r w:rsidRPr="006A765A">
        <w:rPr>
          <w:rFonts w:ascii="Times New Roman" w:hAnsi="Times New Roman" w:cs="Times New Roman"/>
          <w:color w:val="auto"/>
        </w:rPr>
        <w:tab/>
        <w:t>200 000,00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30.06.2027</w:t>
      </w:r>
      <w:r w:rsidRPr="006A765A">
        <w:rPr>
          <w:rFonts w:ascii="Times New Roman" w:hAnsi="Times New Roman" w:cs="Times New Roman"/>
          <w:color w:val="auto"/>
        </w:rPr>
        <w:tab/>
        <w:t>200 000,00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30.09.2027</w:t>
      </w:r>
      <w:r w:rsidRPr="006A765A">
        <w:rPr>
          <w:rFonts w:ascii="Times New Roman" w:hAnsi="Times New Roman" w:cs="Times New Roman"/>
          <w:color w:val="auto"/>
        </w:rPr>
        <w:tab/>
        <w:t>200 000,00 PLN</w:t>
      </w:r>
    </w:p>
    <w:p w:rsidR="006A765A" w:rsidRPr="006A765A" w:rsidRDefault="006A765A" w:rsidP="006A765A">
      <w:pPr>
        <w:pStyle w:val="Default"/>
        <w:numPr>
          <w:ilvl w:val="0"/>
          <w:numId w:val="30"/>
        </w:numPr>
        <w:jc w:val="both"/>
        <w:rPr>
          <w:rFonts w:ascii="Times New Roman" w:hAnsi="Times New Roman" w:cs="Times New Roman"/>
          <w:color w:val="auto"/>
        </w:rPr>
      </w:pPr>
      <w:r w:rsidRPr="006A765A">
        <w:rPr>
          <w:rFonts w:ascii="Times New Roman" w:hAnsi="Times New Roman" w:cs="Times New Roman"/>
          <w:color w:val="auto"/>
        </w:rPr>
        <w:tab/>
        <w:t>31.12.2027</w:t>
      </w:r>
      <w:r w:rsidRPr="006A765A">
        <w:rPr>
          <w:rFonts w:ascii="Times New Roman" w:hAnsi="Times New Roman" w:cs="Times New Roman"/>
          <w:color w:val="auto"/>
        </w:rPr>
        <w:tab/>
        <w:t>200 000,00 PLN.</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color w:val="auto"/>
        </w:rPr>
        <w:t>Zamawiający rozpocznie spłatę kapitału od dnia 31.03.2024 r.;</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color w:val="auto"/>
        </w:rPr>
        <w:t>Dopuszcza się możliwość refundowania faktur uregulowanych w terminie poprzedzającym datę uruchomienia kredytu;</w:t>
      </w:r>
    </w:p>
    <w:p w:rsidR="006A765A" w:rsidRPr="006A765A" w:rsidRDefault="006A765A" w:rsidP="006A765A">
      <w:pPr>
        <w:pStyle w:val="Default"/>
        <w:numPr>
          <w:ilvl w:val="0"/>
          <w:numId w:val="26"/>
        </w:numPr>
        <w:ind w:left="426"/>
        <w:jc w:val="both"/>
        <w:rPr>
          <w:rFonts w:ascii="Times New Roman" w:hAnsi="Times New Roman" w:cs="Times New Roman"/>
        </w:rPr>
      </w:pPr>
      <w:r w:rsidRPr="006A765A">
        <w:rPr>
          <w:rFonts w:ascii="Times New Roman" w:hAnsi="Times New Roman" w:cs="Times New Roman"/>
          <w:color w:val="auto"/>
        </w:rPr>
        <w:t xml:space="preserve">Uruchomienie pierwszej transzy kredytu nastąpi bez wezwania w dniu następnym po podpisaniu umowy kredytowej na rachunek bankowy w Banku Spółdzielczym w Konopiskach nr 40 8273 0006 2001 0000 0172 0001, który to rachunek jest rachunkiem Zamawiającego wskazanym do rozliczeń z tytułu niniejszego kredytu. Uruchomienie kolejnych transz kredytu nastąpi na pisemną dyspozycję przekazaną do Wykonawcy, zawierającą informację o dacie uruchomienia transzy i kwocie raty kredytu, w terminie i na adres email zgodnie z zapisami w umowie kredytowej. </w:t>
      </w:r>
    </w:p>
    <w:p w:rsidR="006A765A" w:rsidRPr="006A765A" w:rsidRDefault="006A765A" w:rsidP="006A765A">
      <w:pPr>
        <w:jc w:val="both"/>
        <w:rPr>
          <w:rFonts w:ascii="Times New Roman" w:hAnsi="Times New Roman" w:cs="Times New Roman"/>
          <w:bCs/>
          <w:sz w:val="24"/>
          <w:szCs w:val="24"/>
          <w:u w:val="single"/>
        </w:rPr>
      </w:pPr>
    </w:p>
    <w:p w:rsidR="006A765A" w:rsidRPr="006A765A" w:rsidRDefault="006A765A" w:rsidP="006A765A">
      <w:pPr>
        <w:jc w:val="both"/>
        <w:rPr>
          <w:rFonts w:ascii="Times New Roman" w:hAnsi="Times New Roman" w:cs="Times New Roman"/>
          <w:b/>
          <w:bCs/>
          <w:sz w:val="24"/>
          <w:szCs w:val="24"/>
        </w:rPr>
      </w:pPr>
      <w:r>
        <w:rPr>
          <w:rFonts w:ascii="Times New Roman" w:hAnsi="Times New Roman" w:cs="Times New Roman"/>
          <w:b/>
          <w:bCs/>
          <w:sz w:val="24"/>
          <w:szCs w:val="24"/>
        </w:rPr>
        <w:t xml:space="preserve">3.1.2. </w:t>
      </w:r>
      <w:r w:rsidRPr="006A765A">
        <w:rPr>
          <w:rFonts w:ascii="Times New Roman" w:hAnsi="Times New Roman" w:cs="Times New Roman"/>
          <w:b/>
          <w:bCs/>
          <w:sz w:val="24"/>
          <w:szCs w:val="24"/>
        </w:rPr>
        <w:t>Kredyt w wysokości 461 909,11 PLN (słownie: czterysta sześćdziesiąt jeden tysięcy dziewięćset dziewięć złotych 11/100) przeznaczony na sfinansowanie wydatków na zadanie inwestycyjne pn. „Przebudowa z rozbudową części budynku Szkoły Podstawowej w Konopiskach związanej ze zmianą sposobu użytkowania na Przedszkole”</w:t>
      </w:r>
    </w:p>
    <w:p w:rsidR="006A765A" w:rsidRDefault="006A765A" w:rsidP="006A765A">
      <w:pPr>
        <w:pStyle w:val="Default"/>
        <w:jc w:val="both"/>
        <w:rPr>
          <w:rFonts w:ascii="Times New Roman" w:hAnsi="Times New Roman" w:cs="Times New Roman"/>
          <w:b/>
        </w:rPr>
      </w:pPr>
    </w:p>
    <w:p w:rsidR="006A765A" w:rsidRPr="006A765A" w:rsidRDefault="006A765A" w:rsidP="006A765A">
      <w:pPr>
        <w:pStyle w:val="Default"/>
        <w:jc w:val="both"/>
        <w:rPr>
          <w:rFonts w:ascii="Times New Roman" w:hAnsi="Times New Roman" w:cs="Times New Roman"/>
          <w:b/>
        </w:rPr>
      </w:pPr>
      <w:r w:rsidRPr="006A765A">
        <w:rPr>
          <w:rFonts w:ascii="Times New Roman" w:hAnsi="Times New Roman" w:cs="Times New Roman"/>
          <w:b/>
        </w:rPr>
        <w:t xml:space="preserve">Opis i warunki wykonania zamówienia: </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 xml:space="preserve">Udzielenie kredytu długoterminowego, złotowego z przeznaczeniem na sfinansowanie w 2019 roku </w:t>
      </w:r>
      <w:r w:rsidRPr="006A765A">
        <w:rPr>
          <w:rFonts w:ascii="Times New Roman" w:hAnsi="Times New Roman" w:cs="Times New Roman"/>
          <w:bCs/>
        </w:rPr>
        <w:t>wydatków na zadanie inwestycyjne pn. „Przebudowa z rozbudową części budynku Szkoły Podstawowej w Konopiskach związanej ze zmianą sposobu użytkowania na Przedszkole”</w:t>
      </w:r>
      <w:r w:rsidRPr="006A765A">
        <w:rPr>
          <w:rFonts w:ascii="Times New Roman" w:hAnsi="Times New Roman" w:cs="Times New Roman"/>
        </w:rPr>
        <w:t xml:space="preserve"> zgodnie z art. 89 ust 1 pkt 2 ustawy z dnia 27.08.2009 r. o finansach publicznych (Dz. U. z 2017 r. poz. 2077 z późn zm.);</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Sposób zabezpieczenia kredytu: weksel in blanco wraz z deklaracją wekslową;</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Na koszt kredytu składać się ma wyłącznie stawka referencyjna WIBOR 1M z 30 kwietnia 2019 r. oraz marża banku, bez prowizji za udzielenie kredytu;</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Okres kredytowania: od dnia zawarcia umowy do dnia 31.12.2024 r.;</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Kwota i waluta kredytu: 461 909,11 PLN (złoty polski) w dniu 31.07.2019 r.</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rPr>
        <w:t>Wysokość kwoty kredytu i data jego uruchomienia może ulec zmianie;</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color w:val="auto"/>
        </w:rPr>
        <w:t>Spłata kapitału nastąpi w roku 2024, w ratach, płatnych w następujących terminach i wysokościach:</w:t>
      </w:r>
    </w:p>
    <w:p w:rsidR="006A765A" w:rsidRPr="006A765A" w:rsidRDefault="006A765A" w:rsidP="006A765A">
      <w:pPr>
        <w:pStyle w:val="Default"/>
        <w:numPr>
          <w:ilvl w:val="0"/>
          <w:numId w:val="32"/>
        </w:numPr>
        <w:jc w:val="both"/>
        <w:rPr>
          <w:rFonts w:ascii="Times New Roman" w:hAnsi="Times New Roman" w:cs="Times New Roman"/>
          <w:color w:val="auto"/>
        </w:rPr>
      </w:pPr>
      <w:r w:rsidRPr="006A765A">
        <w:rPr>
          <w:rFonts w:ascii="Times New Roman" w:hAnsi="Times New Roman" w:cs="Times New Roman"/>
          <w:color w:val="auto"/>
        </w:rPr>
        <w:tab/>
        <w:t>31.03.2024</w:t>
      </w:r>
      <w:r w:rsidRPr="006A765A">
        <w:rPr>
          <w:rFonts w:ascii="Times New Roman" w:hAnsi="Times New Roman" w:cs="Times New Roman"/>
          <w:color w:val="auto"/>
        </w:rPr>
        <w:tab/>
        <w:t>116 909,11 PLN</w:t>
      </w:r>
    </w:p>
    <w:p w:rsidR="006A765A" w:rsidRPr="006A765A" w:rsidRDefault="006A765A" w:rsidP="006A765A">
      <w:pPr>
        <w:pStyle w:val="Default"/>
        <w:numPr>
          <w:ilvl w:val="0"/>
          <w:numId w:val="32"/>
        </w:numPr>
        <w:jc w:val="both"/>
        <w:rPr>
          <w:rFonts w:ascii="Times New Roman" w:hAnsi="Times New Roman" w:cs="Times New Roman"/>
          <w:color w:val="auto"/>
        </w:rPr>
      </w:pPr>
      <w:r w:rsidRPr="006A765A">
        <w:rPr>
          <w:rFonts w:ascii="Times New Roman" w:hAnsi="Times New Roman" w:cs="Times New Roman"/>
          <w:color w:val="auto"/>
        </w:rPr>
        <w:tab/>
        <w:t>30.06.2024</w:t>
      </w:r>
      <w:r w:rsidRPr="006A765A">
        <w:rPr>
          <w:rFonts w:ascii="Times New Roman" w:hAnsi="Times New Roman" w:cs="Times New Roman"/>
          <w:color w:val="auto"/>
        </w:rPr>
        <w:tab/>
        <w:t>115 000,00 PLN</w:t>
      </w:r>
    </w:p>
    <w:p w:rsidR="006A765A" w:rsidRPr="006A765A" w:rsidRDefault="006A765A" w:rsidP="006A765A">
      <w:pPr>
        <w:pStyle w:val="Default"/>
        <w:numPr>
          <w:ilvl w:val="0"/>
          <w:numId w:val="32"/>
        </w:numPr>
        <w:jc w:val="both"/>
        <w:rPr>
          <w:rFonts w:ascii="Times New Roman" w:hAnsi="Times New Roman" w:cs="Times New Roman"/>
          <w:color w:val="auto"/>
        </w:rPr>
      </w:pPr>
      <w:r w:rsidRPr="006A765A">
        <w:rPr>
          <w:rFonts w:ascii="Times New Roman" w:hAnsi="Times New Roman" w:cs="Times New Roman"/>
          <w:color w:val="auto"/>
        </w:rPr>
        <w:tab/>
        <w:t>30.09.2024</w:t>
      </w:r>
      <w:r w:rsidRPr="006A765A">
        <w:rPr>
          <w:rFonts w:ascii="Times New Roman" w:hAnsi="Times New Roman" w:cs="Times New Roman"/>
          <w:color w:val="auto"/>
        </w:rPr>
        <w:tab/>
        <w:t>115 000,00 PLN</w:t>
      </w:r>
    </w:p>
    <w:p w:rsidR="006A765A" w:rsidRPr="006A765A" w:rsidRDefault="006A765A" w:rsidP="006A765A">
      <w:pPr>
        <w:pStyle w:val="Default"/>
        <w:numPr>
          <w:ilvl w:val="0"/>
          <w:numId w:val="32"/>
        </w:numPr>
        <w:jc w:val="both"/>
        <w:rPr>
          <w:rFonts w:ascii="Times New Roman" w:hAnsi="Times New Roman" w:cs="Times New Roman"/>
          <w:color w:val="auto"/>
        </w:rPr>
      </w:pPr>
      <w:r w:rsidRPr="006A765A">
        <w:rPr>
          <w:rFonts w:ascii="Times New Roman" w:hAnsi="Times New Roman" w:cs="Times New Roman"/>
          <w:color w:val="auto"/>
        </w:rPr>
        <w:tab/>
        <w:t>31.12.2024</w:t>
      </w:r>
      <w:r w:rsidRPr="006A765A">
        <w:rPr>
          <w:rFonts w:ascii="Times New Roman" w:hAnsi="Times New Roman" w:cs="Times New Roman"/>
          <w:color w:val="auto"/>
        </w:rPr>
        <w:tab/>
        <w:t>115 000,00 PLN;</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color w:val="auto"/>
        </w:rPr>
        <w:t>Zamawiający rozpocznie spłatę kapitału od dnia 31.03.2024 r.;</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color w:val="auto"/>
        </w:rPr>
        <w:t>Dopuszcza się możliwość refundowania faktur uregulowanych w terminie poprzedzającym datę uruchomienia kredytu;</w:t>
      </w:r>
    </w:p>
    <w:p w:rsidR="006A765A" w:rsidRPr="006A765A" w:rsidRDefault="006A765A" w:rsidP="006A765A">
      <w:pPr>
        <w:pStyle w:val="Default"/>
        <w:numPr>
          <w:ilvl w:val="0"/>
          <w:numId w:val="31"/>
        </w:numPr>
        <w:ind w:left="426"/>
        <w:jc w:val="both"/>
        <w:rPr>
          <w:rFonts w:ascii="Times New Roman" w:hAnsi="Times New Roman" w:cs="Times New Roman"/>
        </w:rPr>
      </w:pPr>
      <w:r w:rsidRPr="006A765A">
        <w:rPr>
          <w:rFonts w:ascii="Times New Roman" w:hAnsi="Times New Roman" w:cs="Times New Roman"/>
          <w:color w:val="auto"/>
        </w:rPr>
        <w:t xml:space="preserve">Uruchomienie kredytu nastąpi na pisemną dyspozycję przekazaną do Wykonawcy w terminie i na adres email zgodnie z zapisami w umowie kredytowej. Dyspozycja będzie zawierała informację o dacie uruchomienia i ostatecznej kwocie kredytu. Rachunek bankowy, który jest rachunkiem Zamawiającego wskazanym do rozliczeń z tytułu niniejszego kredytu Gmina posiada w Banku Spółdzielczym w Konopiskach nr 40 8273 0006 2001 0000 0172 0001. </w:t>
      </w:r>
    </w:p>
    <w:p w:rsidR="006A765A" w:rsidRPr="006A765A" w:rsidRDefault="006A765A" w:rsidP="006A765A">
      <w:pPr>
        <w:pStyle w:val="Default"/>
        <w:ind w:left="426"/>
        <w:jc w:val="both"/>
        <w:rPr>
          <w:rFonts w:ascii="Times New Roman" w:hAnsi="Times New Roman" w:cs="Times New Roman"/>
        </w:rPr>
      </w:pPr>
    </w:p>
    <w:p w:rsidR="006A765A" w:rsidRPr="006A765A" w:rsidRDefault="006A765A" w:rsidP="006A765A">
      <w:pPr>
        <w:pStyle w:val="Default"/>
        <w:jc w:val="both"/>
        <w:rPr>
          <w:rFonts w:ascii="Times New Roman" w:hAnsi="Times New Roman" w:cs="Times New Roman"/>
          <w:b/>
        </w:rPr>
      </w:pPr>
      <w:r>
        <w:rPr>
          <w:rFonts w:ascii="Times New Roman" w:hAnsi="Times New Roman" w:cs="Times New Roman"/>
          <w:b/>
        </w:rPr>
        <w:t>3.2.</w:t>
      </w:r>
      <w:r w:rsidRPr="006A765A">
        <w:rPr>
          <w:rFonts w:ascii="Times New Roman" w:hAnsi="Times New Roman" w:cs="Times New Roman"/>
          <w:b/>
        </w:rPr>
        <w:t xml:space="preserve"> Wspólny opis i warunki wykonania zamówienia: </w:t>
      </w:r>
    </w:p>
    <w:p w:rsidR="006A765A" w:rsidRPr="006A765A" w:rsidRDefault="006A765A" w:rsidP="006A765A">
      <w:pPr>
        <w:pStyle w:val="Default"/>
        <w:ind w:left="426"/>
        <w:jc w:val="both"/>
        <w:rPr>
          <w:rFonts w:ascii="Times New Roman" w:hAnsi="Times New Roman" w:cs="Times New Roman"/>
        </w:rPr>
      </w:pPr>
    </w:p>
    <w:p w:rsidR="006A765A" w:rsidRPr="006A765A" w:rsidRDefault="006A765A" w:rsidP="006A765A">
      <w:pPr>
        <w:pStyle w:val="Default"/>
        <w:numPr>
          <w:ilvl w:val="0"/>
          <w:numId w:val="28"/>
        </w:numPr>
        <w:jc w:val="both"/>
        <w:rPr>
          <w:rFonts w:ascii="Times New Roman" w:hAnsi="Times New Roman" w:cs="Times New Roman"/>
        </w:rPr>
      </w:pPr>
      <w:r w:rsidRPr="006A765A">
        <w:rPr>
          <w:rFonts w:ascii="Times New Roman" w:hAnsi="Times New Roman" w:cs="Times New Roman"/>
          <w:color w:val="auto"/>
        </w:rPr>
        <w:t>Wykorzystanie kredytu oraz jego spłata wraz z odsetkami następować będzie w walucie polskiej;</w:t>
      </w:r>
    </w:p>
    <w:p w:rsidR="006A765A" w:rsidRPr="006A765A" w:rsidRDefault="006A765A" w:rsidP="006A765A">
      <w:pPr>
        <w:pStyle w:val="Default"/>
        <w:numPr>
          <w:ilvl w:val="0"/>
          <w:numId w:val="28"/>
        </w:numPr>
        <w:jc w:val="both"/>
        <w:rPr>
          <w:rFonts w:ascii="Times New Roman" w:hAnsi="Times New Roman" w:cs="Times New Roman"/>
        </w:rPr>
      </w:pPr>
      <w:r w:rsidRPr="006A765A">
        <w:rPr>
          <w:rFonts w:ascii="Times New Roman" w:hAnsi="Times New Roman" w:cs="Times New Roman"/>
          <w:color w:val="auto"/>
        </w:rPr>
        <w:t xml:space="preserve">Zamawiający zastrzega sobie możliwość wcześniejszych przed ustalonym terminem spłat rat kredytu bez ponoszenia jakichkolwiek konsekwencji i kosztów z tego tytułu; </w:t>
      </w:r>
    </w:p>
    <w:p w:rsidR="006A765A" w:rsidRPr="006A765A" w:rsidRDefault="006A765A" w:rsidP="006A765A">
      <w:pPr>
        <w:pStyle w:val="Default"/>
        <w:numPr>
          <w:ilvl w:val="0"/>
          <w:numId w:val="28"/>
        </w:numPr>
        <w:jc w:val="both"/>
        <w:rPr>
          <w:rFonts w:ascii="Times New Roman" w:hAnsi="Times New Roman" w:cs="Times New Roman"/>
        </w:rPr>
      </w:pPr>
      <w:r w:rsidRPr="006A765A">
        <w:rPr>
          <w:rFonts w:ascii="Times New Roman" w:hAnsi="Times New Roman" w:cs="Times New Roman"/>
          <w:color w:val="auto"/>
        </w:rPr>
        <w:t>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Okresem odsetkowym (obrachunkowym), za który naliczone będą należne bankowi odsetki, będzie okres liczony od pierwszego do ostatniego dnia miesiąca (miesiąc kalendarzowy) na podstawie stawki WIBOR 1M z poprzedniego miesiąca;</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Do celów rozliczeniowych przyjmuje się, że okres rozliczeniowy pokrywa się z miesiącem kalendarzowym, który liczy rzeczywistą ilość dni, a rok liczy 365 dni lub 366 dni (w roku, w którym luty liczy 29 dni);</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 xml:space="preserve">Spłata odsetek odbywać się będzie w terminie miesięcznym do ostatniego dnia każdego miesiąca, począwszy od pierwszego miesiąca po otrzymaniu kredytu, na podstawie zawiadomienia Wykonawcy o wysokości naliczonych odsetek przekazanego na adres email: </w:t>
      </w:r>
      <w:hyperlink r:id="rId10" w:history="1">
        <w:r w:rsidRPr="006A765A">
          <w:rPr>
            <w:rStyle w:val="Hipercze"/>
            <w:rFonts w:ascii="Times New Roman" w:hAnsi="Times New Roman" w:cs="Times New Roman"/>
            <w:b/>
          </w:rPr>
          <w:t>j.janik@konopiska.pl</w:t>
        </w:r>
      </w:hyperlink>
      <w:r w:rsidRPr="006A765A">
        <w:rPr>
          <w:rFonts w:ascii="Times New Roman" w:hAnsi="Times New Roman" w:cs="Times New Roman"/>
          <w:b/>
          <w:color w:val="auto"/>
        </w:rPr>
        <w:t xml:space="preserve">, </w:t>
      </w:r>
      <w:r w:rsidRPr="006A765A">
        <w:rPr>
          <w:rFonts w:ascii="Times New Roman" w:hAnsi="Times New Roman" w:cs="Times New Roman"/>
          <w:b/>
          <w:color w:val="auto"/>
          <w:u w:val="single"/>
        </w:rPr>
        <w:t>sekretariat@konopiska.pl</w:t>
      </w:r>
      <w:r w:rsidRPr="006A765A">
        <w:rPr>
          <w:rFonts w:ascii="Times New Roman" w:hAnsi="Times New Roman" w:cs="Times New Roman"/>
          <w:color w:val="auto"/>
        </w:rPr>
        <w:t>, w terminie do 20 dnia miesiąca, w którym następować będzie spłata;</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W przypadku, gdy data spłaty kredytu lub odsetek przypada na dzień ustawowo wolny od pracy uważa się, że ustalony termin został zachowany, jeżeli spłata nastąpiła w pierwszym dniu roboczym po terminie określonym w umowie kredytu;</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Odsetki będą naliczane od daty wpływu środków kredytu na rachunek Zamawiającego w Banku Spółdzielczym w Konopiskach;</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Odsetki naliczane będą za rzeczywistą liczbę dni wykorzystania kredytu;</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 xml:space="preserve">W przypadku dokonania wcześniejszej spłaty części kredytu lub jego całości, Wykonawca dokona rekalkulacji odsetek za okres obrachunkowy, w którym nastąpiła spłata i poinformuje pisemnie Zamawiającego o wysokości odsetek za ten okres obrachunkowy </w:t>
      </w:r>
      <w:r w:rsidRPr="006A765A">
        <w:rPr>
          <w:rFonts w:ascii="Times New Roman" w:hAnsi="Times New Roman" w:cs="Times New Roman"/>
          <w:color w:val="auto"/>
          <w:u w:val="single"/>
        </w:rPr>
        <w:t>w ciągu dwóch dni roboczych od daty otrzymania przez Wykonawcę pisemnego powiadomienia o wcześniejszej spłacie kredytu</w:t>
      </w:r>
      <w:r w:rsidRPr="006A765A">
        <w:rPr>
          <w:rFonts w:ascii="Times New Roman" w:hAnsi="Times New Roman" w:cs="Times New Roman"/>
          <w:color w:val="auto"/>
        </w:rPr>
        <w:t>;</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color w:val="auto"/>
        </w:rPr>
        <w:t>Oprócz oprocentowania określonego w oparciu o stopę WIBOR 1M i marżę, Wykonawcy nie przysługuje prawo naliczania i pobierania jakichkolwiek opłat i prowizji za udzielenie i obsługę kredytu;</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b/>
          <w:bCs/>
          <w:color w:val="auto"/>
        </w:rPr>
        <w:t>Pierwszy okres obrachunkowy liczony jest od dnia wypłaty kredytu i kończy się ostatniego dnia miesiąca kalendarzowego, w którym uruchomiono transzę kredytu;</w:t>
      </w:r>
    </w:p>
    <w:p w:rsidR="006A765A" w:rsidRPr="006A765A" w:rsidRDefault="006A765A" w:rsidP="006A765A">
      <w:pPr>
        <w:pStyle w:val="Default"/>
        <w:numPr>
          <w:ilvl w:val="0"/>
          <w:numId w:val="28"/>
        </w:numPr>
        <w:jc w:val="both"/>
        <w:rPr>
          <w:rFonts w:ascii="Times New Roman" w:hAnsi="Times New Roman" w:cs="Times New Roman"/>
          <w:color w:val="auto"/>
        </w:rPr>
      </w:pPr>
      <w:r w:rsidRPr="006A765A">
        <w:rPr>
          <w:rFonts w:ascii="Times New Roman" w:hAnsi="Times New Roman" w:cs="Times New Roman"/>
          <w:b/>
          <w:bCs/>
          <w:color w:val="auto"/>
        </w:rPr>
        <w:t>Ostatni okres obrachunkowy kończy się w dniu poprzedzającym całkowitą spłatę kredytu.</w:t>
      </w:r>
    </w:p>
    <w:p w:rsidR="006A765A" w:rsidRDefault="006A765A" w:rsidP="006A765A">
      <w:pPr>
        <w:pStyle w:val="Default"/>
        <w:jc w:val="both"/>
        <w:rPr>
          <w:rFonts w:ascii="Times New Roman" w:hAnsi="Times New Roman" w:cs="Times New Roman"/>
          <w:color w:val="auto"/>
        </w:rPr>
      </w:pPr>
    </w:p>
    <w:p w:rsidR="006A765A" w:rsidRDefault="006A765A" w:rsidP="006A765A">
      <w:pPr>
        <w:pStyle w:val="Default"/>
        <w:jc w:val="both"/>
        <w:rPr>
          <w:rFonts w:ascii="Times New Roman" w:hAnsi="Times New Roman" w:cs="Times New Roman"/>
          <w:color w:val="auto"/>
        </w:rPr>
      </w:pPr>
    </w:p>
    <w:p w:rsidR="006A765A" w:rsidRPr="006A765A" w:rsidRDefault="006A765A" w:rsidP="006A765A">
      <w:pPr>
        <w:pStyle w:val="Default"/>
        <w:jc w:val="both"/>
        <w:rPr>
          <w:rFonts w:ascii="Times New Roman" w:hAnsi="Times New Roman" w:cs="Times New Roman"/>
          <w:color w:val="auto"/>
        </w:rPr>
      </w:pPr>
    </w:p>
    <w:p w:rsidR="006A765A" w:rsidRPr="006A765A" w:rsidRDefault="006A765A" w:rsidP="006A765A">
      <w:pPr>
        <w:pStyle w:val="Default"/>
        <w:jc w:val="both"/>
        <w:rPr>
          <w:rFonts w:ascii="Times New Roman" w:hAnsi="Times New Roman" w:cs="Times New Roman"/>
          <w:b/>
          <w:color w:val="auto"/>
        </w:rPr>
      </w:pPr>
      <w:r>
        <w:rPr>
          <w:rFonts w:ascii="Times New Roman" w:hAnsi="Times New Roman" w:cs="Times New Roman"/>
          <w:b/>
          <w:color w:val="auto"/>
        </w:rPr>
        <w:t>3</w:t>
      </w:r>
      <w:r w:rsidRPr="006A765A">
        <w:rPr>
          <w:rFonts w:ascii="Times New Roman" w:hAnsi="Times New Roman" w:cs="Times New Roman"/>
          <w:b/>
          <w:color w:val="auto"/>
        </w:rPr>
        <w:t>.3. Zamawiający zastrzega sobie możliwość:</w:t>
      </w:r>
    </w:p>
    <w:p w:rsidR="006A765A" w:rsidRPr="006A765A" w:rsidRDefault="006A765A" w:rsidP="006A765A">
      <w:pPr>
        <w:pStyle w:val="Default"/>
        <w:numPr>
          <w:ilvl w:val="0"/>
          <w:numId w:val="27"/>
        </w:numPr>
        <w:ind w:left="426"/>
        <w:jc w:val="both"/>
        <w:rPr>
          <w:rFonts w:ascii="Times New Roman" w:hAnsi="Times New Roman" w:cs="Times New Roman"/>
          <w:color w:val="auto"/>
        </w:rPr>
      </w:pPr>
      <w:r w:rsidRPr="006A765A">
        <w:rPr>
          <w:rFonts w:ascii="Times New Roman" w:hAnsi="Times New Roman" w:cs="Times New Roman"/>
          <w:color w:val="auto"/>
        </w:rPr>
        <w:t>wcześniejszej spłaty całości lub części kredytu bez ponoszenia dodatkowych prowizji i opłat oraz bez konieczności uzyskiwania zgody banku;</w:t>
      </w:r>
    </w:p>
    <w:p w:rsidR="006A765A" w:rsidRPr="006A765A" w:rsidRDefault="006A765A" w:rsidP="006A765A">
      <w:pPr>
        <w:pStyle w:val="Default"/>
        <w:numPr>
          <w:ilvl w:val="0"/>
          <w:numId w:val="27"/>
        </w:numPr>
        <w:ind w:left="426"/>
        <w:jc w:val="both"/>
        <w:rPr>
          <w:rFonts w:ascii="Times New Roman" w:hAnsi="Times New Roman" w:cs="Times New Roman"/>
          <w:color w:val="auto"/>
        </w:rPr>
      </w:pPr>
      <w:r w:rsidRPr="006A765A">
        <w:rPr>
          <w:rFonts w:ascii="Times New Roman" w:hAnsi="Times New Roman" w:cs="Times New Roman"/>
          <w:color w:val="auto"/>
        </w:rPr>
        <w:t>dokonania przesunięcia terminu spłaty poszczególnych rat kredytowych w całym okresie objętym umową, po uprzednim zawiadomieniu banku o takim zamiarze, bez konieczności ponoszenia dodatkowych kosztów wynikających ze zmiany harmonogramu spłaty kredytu;</w:t>
      </w:r>
    </w:p>
    <w:p w:rsidR="006A765A" w:rsidRPr="006A765A" w:rsidRDefault="006A765A" w:rsidP="006A765A">
      <w:pPr>
        <w:pStyle w:val="Default"/>
        <w:numPr>
          <w:ilvl w:val="0"/>
          <w:numId w:val="27"/>
        </w:numPr>
        <w:ind w:left="426"/>
        <w:jc w:val="both"/>
        <w:rPr>
          <w:rFonts w:ascii="Times New Roman" w:hAnsi="Times New Roman" w:cs="Times New Roman"/>
          <w:color w:val="auto"/>
        </w:rPr>
      </w:pPr>
      <w:r w:rsidRPr="006A765A">
        <w:rPr>
          <w:rFonts w:ascii="Times New Roman" w:hAnsi="Times New Roman" w:cs="Times New Roman"/>
          <w:color w:val="auto"/>
        </w:rPr>
        <w:t xml:space="preserve">wydłużenia okresu spłaty kredytu po uprzednim złożeniu stosownego wniosku do banku, pod warunkiem posiadania zdolności do spłaty kredytu w okresie wydłużonego kredytowania. </w:t>
      </w:r>
    </w:p>
    <w:p w:rsidR="00971148" w:rsidRDefault="00971148" w:rsidP="00971148">
      <w:pPr>
        <w:pStyle w:val="Bezodstpw"/>
        <w:jc w:val="both"/>
        <w:rPr>
          <w:rFonts w:ascii="Times New Roman" w:hAnsi="Times New Roman" w:cs="Times New Roman"/>
          <w:sz w:val="24"/>
          <w:szCs w:val="24"/>
        </w:rPr>
      </w:pPr>
    </w:p>
    <w:p w:rsidR="00920895" w:rsidRPr="00920895" w:rsidRDefault="00920895" w:rsidP="00920895">
      <w:pPr>
        <w:widowControl/>
        <w:spacing w:after="200" w:line="276" w:lineRule="auto"/>
        <w:jc w:val="both"/>
        <w:rPr>
          <w:rFonts w:ascii="Times New Roman" w:hAnsi="Times New Roman" w:cs="Times New Roman"/>
          <w:b/>
          <w:sz w:val="24"/>
          <w:szCs w:val="24"/>
          <w:u w:val="single"/>
        </w:rPr>
      </w:pPr>
      <w:r w:rsidRPr="00920895">
        <w:rPr>
          <w:rFonts w:ascii="Times New Roman" w:hAnsi="Times New Roman" w:cs="Times New Roman"/>
          <w:b/>
          <w:sz w:val="24"/>
          <w:szCs w:val="24"/>
          <w:u w:val="single"/>
        </w:rPr>
        <w:t xml:space="preserve">Kod CPV:  </w:t>
      </w:r>
    </w:p>
    <w:p w:rsidR="00920895" w:rsidRPr="00920895" w:rsidRDefault="00C450E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66113000-5</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Usługi udzielania kredytu</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C450EC" w:rsidP="000C573C">
            <w:pPr>
              <w:ind w:right="34"/>
              <w:jc w:val="center"/>
              <w:rPr>
                <w:rFonts w:ascii="Times New Roman" w:hAnsi="Times New Roman" w:cs="Times New Roman"/>
                <w:b/>
                <w:bCs/>
                <w:spacing w:val="-2"/>
                <w:sz w:val="24"/>
                <w:szCs w:val="24"/>
              </w:rPr>
            </w:pPr>
            <w:r w:rsidRPr="006C154D">
              <w:rPr>
                <w:rFonts w:ascii="Times New Roman" w:hAnsi="Times New Roman" w:cs="Times New Roman"/>
                <w:b/>
                <w:bCs/>
                <w:spacing w:val="-2"/>
                <w:sz w:val="24"/>
                <w:szCs w:val="24"/>
                <w:highlight w:val="lightGray"/>
              </w:rPr>
              <w:t>4</w:t>
            </w:r>
            <w:r w:rsidR="000C573C" w:rsidRPr="006C154D">
              <w:rPr>
                <w:rFonts w:ascii="Times New Roman" w:hAnsi="Times New Roman" w:cs="Times New Roman"/>
                <w:b/>
                <w:bCs/>
                <w:spacing w:val="-2"/>
                <w:sz w:val="24"/>
                <w:szCs w:val="24"/>
                <w:highlight w:val="lightGray"/>
              </w:rPr>
              <w:t>. Termin wykonania zamówienia</w:t>
            </w:r>
            <w:r w:rsidR="003D2DCD" w:rsidRPr="006C154D">
              <w:rPr>
                <w:rFonts w:ascii="Times New Roman" w:hAnsi="Times New Roman" w:cs="Times New Roman"/>
                <w:b/>
                <w:bCs/>
                <w:spacing w:val="-2"/>
                <w:sz w:val="24"/>
                <w:szCs w:val="24"/>
              </w:rPr>
              <w:t xml:space="preserve"> </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C450EC" w:rsidRPr="00C450EC" w:rsidRDefault="00C450EC" w:rsidP="00C450EC">
      <w:pPr>
        <w:pStyle w:val="Default"/>
        <w:jc w:val="both"/>
        <w:rPr>
          <w:rFonts w:ascii="Times New Roman" w:hAnsi="Times New Roman" w:cs="Times New Roman"/>
          <w:color w:val="auto"/>
        </w:rPr>
      </w:pPr>
      <w:r w:rsidRPr="00C450EC">
        <w:rPr>
          <w:rFonts w:ascii="Times New Roman" w:hAnsi="Times New Roman" w:cs="Times New Roman"/>
          <w:b/>
        </w:rPr>
        <w:t>4</w:t>
      </w:r>
      <w:r w:rsidR="000C573C" w:rsidRPr="00C450EC">
        <w:rPr>
          <w:rFonts w:ascii="Times New Roman" w:hAnsi="Times New Roman" w:cs="Times New Roman"/>
          <w:b/>
        </w:rPr>
        <w:t>.1</w:t>
      </w:r>
      <w:r w:rsidR="000C573C" w:rsidRPr="00C450EC">
        <w:rPr>
          <w:rFonts w:ascii="Times New Roman" w:hAnsi="Times New Roman" w:cs="Times New Roman"/>
        </w:rPr>
        <w:t xml:space="preserve">  </w:t>
      </w:r>
      <w:r w:rsidRPr="00C450EC">
        <w:rPr>
          <w:rFonts w:ascii="Times New Roman" w:hAnsi="Times New Roman" w:cs="Times New Roman"/>
          <w:color w:val="auto"/>
        </w:rPr>
        <w:t xml:space="preserve">Termin rozpoczęcia: </w:t>
      </w:r>
      <w:r w:rsidRPr="00C450EC">
        <w:rPr>
          <w:rFonts w:ascii="Times New Roman" w:hAnsi="Times New Roman" w:cs="Times New Roman"/>
          <w:color w:val="auto"/>
        </w:rPr>
        <w:tab/>
      </w:r>
    </w:p>
    <w:p w:rsidR="00C450EC" w:rsidRPr="00C450EC" w:rsidRDefault="00C450EC" w:rsidP="00C450EC">
      <w:pPr>
        <w:pStyle w:val="Default"/>
        <w:ind w:firstLine="284"/>
        <w:jc w:val="both"/>
        <w:rPr>
          <w:rFonts w:ascii="Times New Roman" w:hAnsi="Times New Roman" w:cs="Times New Roman"/>
          <w:color w:val="auto"/>
        </w:rPr>
      </w:pPr>
      <w:r w:rsidRPr="00C450EC">
        <w:rPr>
          <w:rFonts w:ascii="Times New Roman" w:hAnsi="Times New Roman" w:cs="Times New Roman"/>
          <w:color w:val="auto"/>
        </w:rPr>
        <w:t>Część 1:</w:t>
      </w:r>
      <w:r w:rsidRPr="00C450EC">
        <w:rPr>
          <w:rFonts w:ascii="Times New Roman" w:hAnsi="Times New Roman" w:cs="Times New Roman"/>
          <w:color w:val="auto"/>
        </w:rPr>
        <w:tab/>
        <w:t>od dnia podpisania umowy;</w:t>
      </w:r>
    </w:p>
    <w:p w:rsidR="00C450EC" w:rsidRPr="00C450EC" w:rsidRDefault="00C450EC" w:rsidP="00C450EC">
      <w:pPr>
        <w:pStyle w:val="Default"/>
        <w:ind w:firstLine="284"/>
        <w:jc w:val="both"/>
        <w:rPr>
          <w:rFonts w:ascii="Times New Roman" w:hAnsi="Times New Roman" w:cs="Times New Roman"/>
          <w:color w:val="auto"/>
        </w:rPr>
      </w:pPr>
      <w:r w:rsidRPr="00C450EC">
        <w:rPr>
          <w:rFonts w:ascii="Times New Roman" w:hAnsi="Times New Roman" w:cs="Times New Roman"/>
          <w:color w:val="auto"/>
        </w:rPr>
        <w:t>Część 2:</w:t>
      </w:r>
      <w:r w:rsidRPr="00C450EC">
        <w:rPr>
          <w:rFonts w:ascii="Times New Roman" w:hAnsi="Times New Roman" w:cs="Times New Roman"/>
          <w:color w:val="auto"/>
        </w:rPr>
        <w:tab/>
        <w:t>na pisemną dyspozycję przekazaną do Wykonawcy przed faktycznym terminem uruchomienia kredytu.</w:t>
      </w: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p>
    <w:p w:rsidR="00C450EC" w:rsidRDefault="00C450EC" w:rsidP="00C450EC">
      <w:pPr>
        <w:pStyle w:val="Default"/>
        <w:jc w:val="both"/>
        <w:rPr>
          <w:rFonts w:ascii="Times New Roman" w:hAnsi="Times New Roman" w:cs="Times New Roman"/>
          <w:color w:val="auto"/>
        </w:rPr>
      </w:pPr>
      <w:r>
        <w:rPr>
          <w:rFonts w:ascii="Times New Roman" w:hAnsi="Times New Roman" w:cs="Times New Roman"/>
          <w:b/>
        </w:rPr>
        <w:t>4</w:t>
      </w:r>
      <w:r w:rsidR="000C573C" w:rsidRPr="00A10806">
        <w:rPr>
          <w:rFonts w:ascii="Times New Roman" w:hAnsi="Times New Roman" w:cs="Times New Roman"/>
          <w:b/>
        </w:rPr>
        <w:t>.2</w:t>
      </w:r>
      <w:r w:rsidR="00A10806">
        <w:rPr>
          <w:rFonts w:ascii="Times New Roman" w:hAnsi="Times New Roman" w:cs="Times New Roman"/>
        </w:rPr>
        <w:t xml:space="preserve"> </w:t>
      </w:r>
      <w:r w:rsidR="00301801" w:rsidRPr="00E6668D">
        <w:rPr>
          <w:rFonts w:ascii="Times New Roman" w:hAnsi="Times New Roman" w:cs="Times New Roman"/>
          <w:b/>
          <w:bCs/>
        </w:rPr>
        <w:t>Z</w:t>
      </w:r>
      <w:r w:rsidR="00945B9B" w:rsidRPr="00E6668D">
        <w:rPr>
          <w:rFonts w:ascii="Times New Roman" w:hAnsi="Times New Roman" w:cs="Times New Roman"/>
          <w:b/>
          <w:bCs/>
        </w:rPr>
        <w:t xml:space="preserve">akończenie – </w:t>
      </w:r>
      <w:r w:rsidRPr="00C450EC">
        <w:rPr>
          <w:rFonts w:ascii="Times New Roman" w:hAnsi="Times New Roman" w:cs="Times New Roman"/>
          <w:color w:val="auto"/>
        </w:rPr>
        <w:t>Termin zakończenia nastąpi wg przedstawionych harmonogramów.</w:t>
      </w:r>
    </w:p>
    <w:p w:rsidR="00673736" w:rsidRDefault="00673736" w:rsidP="00C450EC">
      <w:pPr>
        <w:pStyle w:val="Default"/>
        <w:jc w:val="both"/>
        <w:rPr>
          <w:color w:val="auto"/>
        </w:rPr>
      </w:pPr>
    </w:p>
    <w:p w:rsidR="00F3660F" w:rsidRDefault="00F3660F" w:rsidP="00C450EC">
      <w:pPr>
        <w:pStyle w:val="Default"/>
        <w:jc w:val="both"/>
        <w:rPr>
          <w:color w:val="auto"/>
        </w:rPr>
      </w:pPr>
    </w:p>
    <w:p w:rsidR="00F3660F" w:rsidRDefault="00F3660F" w:rsidP="00C450EC">
      <w:pPr>
        <w:pStyle w:val="Default"/>
        <w:jc w:val="both"/>
        <w:rPr>
          <w:color w:val="auto"/>
        </w:rPr>
      </w:pPr>
    </w:p>
    <w:p w:rsidR="00F3660F" w:rsidRDefault="00F3660F" w:rsidP="00C450EC">
      <w:pPr>
        <w:pStyle w:val="Default"/>
        <w:jc w:val="both"/>
        <w:rPr>
          <w:color w:val="auto"/>
        </w:rPr>
      </w:pPr>
    </w:p>
    <w:tbl>
      <w:tblPr>
        <w:tblStyle w:val="Tabela-Siatka"/>
        <w:tblW w:w="10435" w:type="dxa"/>
        <w:jc w:val="right"/>
        <w:tblLook w:val="04A0" w:firstRow="1" w:lastRow="0" w:firstColumn="1" w:lastColumn="0" w:noHBand="0" w:noVBand="1"/>
      </w:tblPr>
      <w:tblGrid>
        <w:gridCol w:w="10435"/>
      </w:tblGrid>
      <w:tr w:rsidR="00673736" w:rsidRPr="00F82EE6" w:rsidTr="00C63235">
        <w:trPr>
          <w:jc w:val="right"/>
        </w:trPr>
        <w:tc>
          <w:tcPr>
            <w:tcW w:w="10435" w:type="dxa"/>
            <w:shd w:val="clear" w:color="auto" w:fill="BFBFBF" w:themeFill="background1" w:themeFillShade="BF"/>
          </w:tcPr>
          <w:p w:rsidR="00673736" w:rsidRPr="00F82EE6" w:rsidRDefault="00673736" w:rsidP="00C63235">
            <w:pPr>
              <w:ind w:right="34"/>
              <w:jc w:val="center"/>
              <w:rPr>
                <w:rFonts w:ascii="Times New Roman" w:hAnsi="Times New Roman" w:cs="Times New Roman"/>
                <w:b/>
                <w:bCs/>
                <w:spacing w:val="-2"/>
                <w:sz w:val="24"/>
                <w:szCs w:val="22"/>
              </w:rPr>
            </w:pPr>
            <w:r w:rsidRPr="00444288">
              <w:rPr>
                <w:rFonts w:ascii="Times New Roman" w:hAnsi="Times New Roman" w:cs="Times New Roman"/>
                <w:b/>
                <w:bCs/>
                <w:spacing w:val="-2"/>
                <w:sz w:val="24"/>
                <w:szCs w:val="22"/>
              </w:rPr>
              <w:t>5. Wymóg zatrudnienia na podstawie umowy o pracę</w:t>
            </w:r>
          </w:p>
        </w:tc>
      </w:tr>
    </w:tbl>
    <w:p w:rsidR="004F1EA9" w:rsidRDefault="004F1EA9" w:rsidP="00C450EC">
      <w:pPr>
        <w:widowControl/>
        <w:spacing w:line="276" w:lineRule="auto"/>
        <w:jc w:val="both"/>
        <w:rPr>
          <w:rFonts w:ascii="Times New Roman" w:hAnsi="Times New Roman" w:cs="Times New Roman"/>
          <w:b/>
          <w:sz w:val="24"/>
          <w:szCs w:val="24"/>
          <w:lang w:eastAsia="en-US"/>
        </w:rPr>
      </w:pPr>
    </w:p>
    <w:p w:rsidR="00EF3CB9" w:rsidRDefault="00EF3CB9" w:rsidP="00EF3CB9">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t>
      </w:r>
      <w:r w:rsidR="00444288">
        <w:rPr>
          <w:rFonts w:ascii="Times New Roman" w:hAnsi="Times New Roman" w:cs="Times New Roman"/>
          <w:sz w:val="24"/>
          <w:szCs w:val="24"/>
        </w:rPr>
        <w:t>czynności w zakresie obsługi bankowej, związanej z udzielonym kredytem długoterminowym.</w:t>
      </w:r>
    </w:p>
    <w:p w:rsidR="00EF3CB9" w:rsidRDefault="00EF3CB9" w:rsidP="00EF3CB9">
      <w:pPr>
        <w:widowControl/>
        <w:spacing w:line="276" w:lineRule="auto"/>
        <w:jc w:val="both"/>
        <w:rPr>
          <w:rFonts w:ascii="Times New Roman" w:hAnsi="Times New Roman" w:cs="Times New Roman"/>
          <w:b/>
          <w:sz w:val="24"/>
          <w:szCs w:val="24"/>
        </w:rPr>
      </w:pPr>
    </w:p>
    <w:p w:rsidR="00EF3CB9" w:rsidRDefault="00EF3CB9" w:rsidP="00EF3CB9">
      <w:pPr>
        <w:widowControl/>
        <w:spacing w:line="276" w:lineRule="auto"/>
        <w:jc w:val="both"/>
        <w:rPr>
          <w:rFonts w:ascii="Times New Roman" w:hAnsi="Times New Roman" w:cs="Times New Roman"/>
          <w:sz w:val="24"/>
          <w:szCs w:val="24"/>
        </w:rPr>
      </w:pPr>
      <w:r w:rsidRPr="00317D24">
        <w:rPr>
          <w:rFonts w:ascii="Times New Roman" w:hAnsi="Times New Roman" w:cs="Times New Roman"/>
          <w:b/>
          <w:sz w:val="24"/>
          <w:szCs w:val="24"/>
        </w:rPr>
        <w:t>5.2</w:t>
      </w:r>
      <w:r w:rsidRPr="00317D24">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 - </w:t>
      </w:r>
      <w:r w:rsidRPr="00317D24">
        <w:rPr>
          <w:rFonts w:ascii="Times New Roman" w:hAnsi="Times New Roman" w:cs="Times New Roman"/>
          <w:b/>
          <w:sz w:val="24"/>
          <w:szCs w:val="24"/>
        </w:rPr>
        <w:t>według wzoru stanowiącego</w:t>
      </w:r>
      <w:r w:rsidRPr="00317D24">
        <w:rPr>
          <w:rFonts w:ascii="Times New Roman" w:hAnsi="Times New Roman" w:cs="Times New Roman"/>
          <w:sz w:val="24"/>
          <w:szCs w:val="24"/>
        </w:rPr>
        <w:t xml:space="preserve"> </w:t>
      </w:r>
      <w:r w:rsidR="00C63235" w:rsidRPr="00317D24">
        <w:rPr>
          <w:rFonts w:ascii="Times New Roman" w:hAnsi="Times New Roman" w:cs="Times New Roman"/>
          <w:b/>
          <w:sz w:val="24"/>
          <w:szCs w:val="24"/>
        </w:rPr>
        <w:t>załącznik nr</w:t>
      </w:r>
      <w:r w:rsidR="00F3660F">
        <w:rPr>
          <w:rFonts w:ascii="Times New Roman" w:hAnsi="Times New Roman" w:cs="Times New Roman"/>
          <w:b/>
          <w:sz w:val="24"/>
          <w:szCs w:val="24"/>
        </w:rPr>
        <w:t xml:space="preserve"> 6</w:t>
      </w:r>
      <w:r w:rsidRPr="00317D24">
        <w:rPr>
          <w:rFonts w:ascii="Times New Roman" w:hAnsi="Times New Roman" w:cs="Times New Roman"/>
          <w:b/>
          <w:sz w:val="24"/>
          <w:szCs w:val="24"/>
        </w:rPr>
        <w:t xml:space="preserve"> do SIWZ. </w:t>
      </w:r>
      <w:r w:rsidRPr="00317D24">
        <w:rPr>
          <w:rFonts w:ascii="Times New Roman" w:hAnsi="Times New Roman" w:cs="Times New Roman"/>
          <w:sz w:val="24"/>
          <w:szCs w:val="24"/>
        </w:rPr>
        <w:t>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W trakcie realizacji zamówienia Zamawiający uprawniony jest do wykonywania czynności kontrolnych </w:t>
      </w:r>
      <w:r>
        <w:rPr>
          <w:rFonts w:ascii="Times New Roman" w:hAnsi="Times New Roman" w:cs="Times New Roman"/>
          <w:color w:val="000000"/>
          <w:sz w:val="24"/>
          <w:szCs w:val="24"/>
        </w:rPr>
        <w:t>wobec Wykonawcy odnośnie</w:t>
      </w:r>
      <w:r>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W trakcie realizacji zamówienia na każde wezwan</w:t>
      </w:r>
      <w:r w:rsidR="00C63235">
        <w:rPr>
          <w:rFonts w:ascii="Times New Roman" w:hAnsi="Times New Roman" w:cs="Times New Roman"/>
          <w:sz w:val="24"/>
          <w:szCs w:val="24"/>
        </w:rPr>
        <w:t xml:space="preserve">ie Zamawiającego w wyznaczonym </w:t>
      </w:r>
      <w:r>
        <w:rPr>
          <w:rFonts w:ascii="Times New Roman" w:hAnsi="Times New Roman" w:cs="Times New Roman"/>
          <w:sz w:val="24"/>
          <w:szCs w:val="24"/>
        </w:rPr>
        <w:t>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 xml:space="preserve">oświadczenie Wykonawcy lub Podwykonawcy </w:t>
      </w:r>
      <w:r>
        <w:rPr>
          <w:szCs w:val="24"/>
        </w:rPr>
        <w:t>o zatrudnieniu na podstawie umowy o pracę osób wykonujących czynności, których dotyczy wezwanie Zamawiającego.</w:t>
      </w:r>
      <w:r>
        <w:rPr>
          <w:b/>
          <w:szCs w:val="24"/>
        </w:rPr>
        <w:t xml:space="preserve"> </w:t>
      </w:r>
      <w:r>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umowy/umów o pracę</w:t>
      </w:r>
      <w:r>
        <w:rPr>
          <w:szCs w:val="24"/>
        </w:rPr>
        <w:t xml:space="preserve"> osób wykonujących w trakcie realizacji zamówienia czynności, których dotyczy ww. oświadczenie Wykonawcy lub </w:t>
      </w:r>
      <w:r>
        <w:rPr>
          <w:color w:val="000000"/>
          <w:szCs w:val="24"/>
        </w:rPr>
        <w:t>Podwykonawcy (wraz z dokumentem regulującym zakres obowiązków, jeżeli został sporządzony). Kopia</w:t>
      </w:r>
      <w:r>
        <w:rPr>
          <w:szCs w:val="24"/>
        </w:rPr>
        <w:t xml:space="preserve"> umowy/umów powinna zostać zanonimizowana w sposób zapewniający ochronę danych osobowych pracowników, zgodnie z przepisami ustawy z dnia 29 sierpnia 1997 r. </w:t>
      </w:r>
      <w:r>
        <w:rPr>
          <w:i/>
          <w:szCs w:val="24"/>
        </w:rPr>
        <w:t>o ochronie danych osobowych</w:t>
      </w:r>
      <w:r>
        <w:rPr>
          <w:szCs w:val="24"/>
        </w:rPr>
        <w:t xml:space="preserve"> (tj. w szczególności</w:t>
      </w:r>
      <w:r>
        <w:rPr>
          <w:szCs w:val="24"/>
          <w:vertAlign w:val="superscript"/>
        </w:rPr>
        <w:t xml:space="preserve"> </w:t>
      </w:r>
      <w:r>
        <w:rPr>
          <w:szCs w:val="24"/>
        </w:rPr>
        <w:t>bez adresów, nr PESEL pracowników). Imię i nazwisko pracownika nie podlega anonimizacji. Informacje takie jak: data zawarcia umowy, rodzaj umowy o pracę i wymiar etatu powinny być możliwe do zidentyfikowania;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zaświadczenie właściwego oddziału ZUS,</w:t>
      </w:r>
      <w:r>
        <w:rPr>
          <w:szCs w:val="24"/>
        </w:rPr>
        <w:t xml:space="preserve"> potwierdzające opłacanie </w:t>
      </w:r>
      <w:r>
        <w:rPr>
          <w:color w:val="000000"/>
          <w:szCs w:val="24"/>
        </w:rPr>
        <w:t>przez Wykonawcę lub Podwykonawcę składek na ubezpieczenia</w:t>
      </w:r>
      <w:r>
        <w:rPr>
          <w:szCs w:val="24"/>
        </w:rPr>
        <w:t xml:space="preserve"> społeczne i zdrowotne z tytułu zatrudnienia na podstawie umów o pracę za ostatni okres rozliczeniowy;</w:t>
      </w:r>
    </w:p>
    <w:p w:rsidR="00EF3CB9" w:rsidRPr="00444288"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dowodu potwierdzającego zgłoszenie pracownika przez pracodawcę do ubezpieczeń</w:t>
      </w:r>
      <w:r>
        <w:rPr>
          <w:szCs w:val="24"/>
        </w:rPr>
        <w:t xml:space="preserve">, zanonimizowaną w sposób zapewniający ochronę danych osobowych pracowników, zgodnie z przepisami ustawy z dnia 29 sierpnia 1997 r. </w:t>
      </w:r>
      <w:r>
        <w:rPr>
          <w:i/>
          <w:szCs w:val="24"/>
        </w:rPr>
        <w:t>o ochronie danych osobowych.</w:t>
      </w:r>
      <w:r>
        <w:rPr>
          <w:szCs w:val="24"/>
        </w:rPr>
        <w:t xml:space="preserve"> Imię i nazwisko pracownika nie podlega anonimizacji.</w:t>
      </w: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5.</w:t>
      </w:r>
      <w:r w:rsidR="0044428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F31956"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8732F6" w:rsidP="007F41D9">
      <w:pPr>
        <w:widowControl/>
        <w:numPr>
          <w:ilvl w:val="1"/>
          <w:numId w:val="6"/>
        </w:numPr>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color w:val="000000"/>
          <w:sz w:val="24"/>
          <w:szCs w:val="24"/>
          <w:lang w:eastAsia="ar-SA"/>
        </w:rPr>
        <w:t>nie podlegają wykluczeniu z postępowania o udzielenie zamówienia na podstawie art. 24 ust. 1 pkt 12-23 oraz ust. 5 pkt. 1 z zastrzeżeniem art. 24 ust. 7-10 ustawy PZP,</w:t>
      </w:r>
    </w:p>
    <w:p w:rsidR="00526140" w:rsidRPr="008732F6" w:rsidRDefault="00526140"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8732F6">
        <w:rPr>
          <w:rFonts w:ascii="Times New Roman" w:hAnsi="Times New Roman" w:cs="Times New Roman"/>
          <w:color w:val="000000"/>
          <w:sz w:val="24"/>
          <w:szCs w:val="24"/>
          <w:lang w:eastAsia="ar-SA"/>
        </w:rPr>
        <w:t>ślone w niniejszym postępowaniu,</w:t>
      </w:r>
    </w:p>
    <w:p w:rsidR="008732F6" w:rsidRPr="00526140" w:rsidRDefault="008732F6"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Wykonawców wspólnie ubiegających się o udzielenie zamówienia w stosunku do żadnego z Wykonawców nie może być podstaw do wykluczenia.</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B07DDF"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B07DDF"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B07DDF" w:rsidRDefault="00526140" w:rsidP="007F41D9">
      <w:pPr>
        <w:widowControl/>
        <w:numPr>
          <w:ilvl w:val="0"/>
          <w:numId w:val="7"/>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2A233C" w:rsidRDefault="00526140" w:rsidP="00526140">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sz w:val="24"/>
          <w:szCs w:val="24"/>
        </w:rPr>
        <w:t xml:space="preserve">Zamawiający </w:t>
      </w:r>
      <w:r w:rsidR="008732F6" w:rsidRPr="002A233C">
        <w:rPr>
          <w:rFonts w:ascii="Times New Roman" w:hAnsi="Times New Roman" w:cs="Times New Roman"/>
          <w:sz w:val="24"/>
          <w:szCs w:val="24"/>
        </w:rPr>
        <w:t xml:space="preserve">uzna warunek za spełniony jeżeli Wykonawca wykaże, że posiada zezwolenie </w:t>
      </w:r>
      <w:r w:rsidR="002A233C">
        <w:rPr>
          <w:rFonts w:ascii="Times New Roman" w:hAnsi="Times New Roman" w:cs="Times New Roman"/>
          <w:sz w:val="24"/>
          <w:szCs w:val="24"/>
        </w:rPr>
        <w:t>Komisji Nadzoru Finansowego na rozpoczęcie działalności bankowej o której mowa w art. 36</w:t>
      </w:r>
      <w:r w:rsidR="008732F6" w:rsidRPr="002A233C">
        <w:rPr>
          <w:rFonts w:ascii="Times New Roman" w:hAnsi="Times New Roman" w:cs="Times New Roman"/>
          <w:sz w:val="24"/>
          <w:szCs w:val="24"/>
        </w:rPr>
        <w:t xml:space="preserve"> ustawy z  29 sierpnia 1997r. </w:t>
      </w:r>
      <w:r w:rsidR="002A233C">
        <w:rPr>
          <w:rFonts w:ascii="Times New Roman" w:hAnsi="Times New Roman" w:cs="Times New Roman"/>
          <w:sz w:val="24"/>
          <w:szCs w:val="24"/>
        </w:rPr>
        <w:t xml:space="preserve">Prawo bankowe </w:t>
      </w:r>
      <w:r w:rsidR="008732F6" w:rsidRPr="002A233C">
        <w:rPr>
          <w:rFonts w:ascii="Times New Roman" w:hAnsi="Times New Roman" w:cs="Times New Roman"/>
          <w:sz w:val="24"/>
          <w:szCs w:val="24"/>
        </w:rPr>
        <w:t>(</w:t>
      </w:r>
      <w:r w:rsidR="002A233C" w:rsidRPr="002A233C">
        <w:rPr>
          <w:rFonts w:ascii="Times New Roman" w:hAnsi="Times New Roman" w:cs="Times New Roman"/>
          <w:sz w:val="24"/>
          <w:szCs w:val="24"/>
        </w:rPr>
        <w:t>D</w:t>
      </w:r>
      <w:r w:rsidR="008732F6" w:rsidRPr="002A233C">
        <w:rPr>
          <w:rFonts w:ascii="Times New Roman" w:hAnsi="Times New Roman" w:cs="Times New Roman"/>
          <w:sz w:val="24"/>
          <w:szCs w:val="24"/>
        </w:rPr>
        <w:t>z. U.</w:t>
      </w:r>
      <w:r w:rsidR="002A233C">
        <w:rPr>
          <w:rFonts w:ascii="Times New Roman" w:hAnsi="Times New Roman" w:cs="Times New Roman"/>
          <w:sz w:val="24"/>
          <w:szCs w:val="24"/>
        </w:rPr>
        <w:t xml:space="preserve"> z 2018r. poz. 2187 z późn. zm.) lub inny dokument, z którego wynika zezwolenie na prowadzenie działalności w zakresie objętym przedmiotem zamówienia.</w:t>
      </w:r>
    </w:p>
    <w:p w:rsidR="002003CD" w:rsidRPr="00B07DDF" w:rsidRDefault="00526140" w:rsidP="002003CD">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E25DC1" w:rsidRDefault="00E25DC1" w:rsidP="00C23CC4">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2A233C" w:rsidRDefault="002A233C" w:rsidP="002A233C">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26462E" w:rsidRDefault="0026462E"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 xml:space="preserve">Wykonawca może w celu potwierdzenia spełniania </w:t>
      </w:r>
      <w:r w:rsidR="00C63235">
        <w:rPr>
          <w:color w:val="000000"/>
          <w:szCs w:val="24"/>
          <w:lang w:eastAsia="ar-SA"/>
        </w:rPr>
        <w:t>warunków udziału w postępowaniu,</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Pr="00BF3057">
        <w:rPr>
          <w:color w:val="000000"/>
          <w:szCs w:val="24"/>
          <w:lang w:eastAsia="ar-SA"/>
        </w:rPr>
        <w:t>lub ekonomicznej innych podmiotów, niezależnie od charakteru prawnego łączących 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94194">
        <w:rPr>
          <w:color w:val="000000"/>
          <w:szCs w:val="24"/>
          <w:lang w:eastAsia="ar-SA"/>
        </w:rPr>
        <w:t xml:space="preserve"> i ust 5 pkt 1 ustawy PZP</w:t>
      </w:r>
      <w:r w:rsidRPr="00BF3057">
        <w:rPr>
          <w:color w:val="000000"/>
          <w:szCs w:val="24"/>
          <w:lang w:eastAsia="ar-SA"/>
        </w:rPr>
        <w:t>.</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b/>
          <w:color w:val="000000"/>
          <w:szCs w:val="24"/>
          <w:lang w:eastAsia="ar-SA"/>
        </w:rPr>
        <w:t xml:space="preserve">W odniesieniu do warunków, Wykonawcy mogą polegać na zdolnościach innych podmiotów, jeśli podmioty te </w:t>
      </w:r>
      <w:r w:rsidR="00C94194">
        <w:rPr>
          <w:b/>
          <w:color w:val="000000"/>
          <w:szCs w:val="24"/>
          <w:u w:val="single"/>
          <w:lang w:eastAsia="ar-SA"/>
        </w:rPr>
        <w:t>będą uczestniczyć w realizacji usługi</w:t>
      </w:r>
      <w:r w:rsidRPr="00BF3057">
        <w:rPr>
          <w:b/>
          <w:color w:val="000000"/>
          <w:szCs w:val="24"/>
          <w:lang w:eastAsia="ar-SA"/>
        </w:rPr>
        <w:t>, do realizacji których te zdolności są wymagane.</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1"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2"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3"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4"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5"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6"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7"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8"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9"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0"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w:t>
      </w:r>
      <w:r w:rsidR="00792685">
        <w:rPr>
          <w:rFonts w:ascii="Times New Roman" w:hAnsi="Times New Roman" w:cs="Times New Roman"/>
          <w:sz w:val="24"/>
          <w:szCs w:val="24"/>
        </w:rPr>
        <w:t xml:space="preserve">          </w:t>
      </w:r>
      <w:r w:rsidR="007529EE" w:rsidRPr="00A5129A">
        <w:rPr>
          <w:rFonts w:ascii="Times New Roman" w:hAnsi="Times New Roman" w:cs="Times New Roman"/>
          <w:sz w:val="24"/>
          <w:szCs w:val="24"/>
        </w:rPr>
        <w:t>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1"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2"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3"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1B373C">
        <w:rPr>
          <w:rFonts w:ascii="Times New Roman" w:hAnsi="Times New Roman" w:cs="Times New Roman"/>
          <w:iCs/>
          <w:sz w:val="24"/>
          <w:szCs w:val="24"/>
        </w:rPr>
        <w:t>zamówienia</w:t>
      </w:r>
      <w:r w:rsidRPr="001B373C">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Pr>
          <w:rFonts w:ascii="Times New Roman" w:hAnsi="Times New Roman" w:cs="Times New Roman"/>
          <w:sz w:val="24"/>
          <w:szCs w:val="24"/>
        </w:rPr>
        <w:t>y sposób niż przez wykluczenie W</w:t>
      </w:r>
      <w:r w:rsidRPr="00A5129A">
        <w:rPr>
          <w:rFonts w:ascii="Times New Roman" w:hAnsi="Times New Roman" w:cs="Times New Roman"/>
          <w:sz w:val="24"/>
          <w:szCs w:val="24"/>
        </w:rPr>
        <w:t>ykonawcy z udziału w postępowaniu;</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7.9</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z innymi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zawarł porozumienie mające na celu zakłócenie konkurencji między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co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amawiający jest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w stanie wykazać za pomocą stosownych środków dowodowych;</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7.10</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będącego podmiotem zbiorowym, wobec którego sąd orzekł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 xml:space="preserve"> na podstawie </w:t>
      </w:r>
      <w:hyperlink r:id="rId24" w:anchor="/document/16991855?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7.12</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ykonawców, którzy należąc do tej samej grupy kapitałowej, w rozumieniu </w:t>
      </w:r>
      <w:hyperlink r:id="rId25" w:anchor="/document/17337528?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 że istniejące między nimi powiązania nie prowadzą do zakłócenia konkurencji w postępowaniu </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o udzielenie </w:t>
      </w:r>
      <w:r w:rsidRPr="00A5129A">
        <w:rPr>
          <w:rFonts w:ascii="Times New Roman" w:hAnsi="Times New Roman" w:cs="Times New Roman"/>
          <w:i/>
          <w:iCs/>
          <w:sz w:val="24"/>
          <w:szCs w:val="24"/>
        </w:rPr>
        <w:t>zamówienia</w:t>
      </w:r>
      <w:r w:rsidR="00DE59BB" w:rsidRPr="00A5129A">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F41D9">
      <w:pPr>
        <w:pStyle w:val="Akapitzlist"/>
        <w:numPr>
          <w:ilvl w:val="1"/>
          <w:numId w:val="19"/>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6"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Zamawiającym,</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członkami komisji przetargowej,</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7D0A8E">
      <w:pPr>
        <w:pStyle w:val="Akapitzlist"/>
        <w:widowControl/>
        <w:shd w:val="clear" w:color="auto" w:fill="FFFFFF"/>
        <w:spacing w:after="72" w:line="396" w:lineRule="atLeast"/>
        <w:ind w:left="360"/>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7D0A8E">
      <w:pPr>
        <w:widowControl/>
        <w:shd w:val="clear" w:color="auto" w:fill="FFFFFF"/>
        <w:spacing w:after="72" w:line="396" w:lineRule="atLeast"/>
        <w:jc w:val="both"/>
        <w:rPr>
          <w:szCs w:val="24"/>
        </w:rPr>
      </w:pPr>
    </w:p>
    <w:p w:rsidR="00FD1655"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uzupełniony 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F41D9">
      <w:pPr>
        <w:pStyle w:val="Akapitzlist"/>
        <w:widowControl/>
        <w:numPr>
          <w:ilvl w:val="0"/>
          <w:numId w:val="11"/>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Wykonawca samodzielnie ubiegający się o udzielenie zamówienia;</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F41D9">
      <w:pPr>
        <w:pStyle w:val="Akapitzlist"/>
        <w:widowControl/>
        <w:numPr>
          <w:ilvl w:val="0"/>
          <w:numId w:val="12"/>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5205FB" w:rsidRPr="00934218" w:rsidRDefault="002F26E9" w:rsidP="007F41D9">
      <w:pPr>
        <w:pStyle w:val="Akapitzlist"/>
        <w:widowControl/>
        <w:numPr>
          <w:ilvl w:val="0"/>
          <w:numId w:val="12"/>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934218">
        <w:rPr>
          <w:rFonts w:ascii="Times New Roman" w:hAnsi="Times New Roman" w:cs="Times New Roman"/>
          <w:b/>
          <w:sz w:val="24"/>
          <w:szCs w:val="24"/>
          <w:lang w:eastAsia="ar-SA"/>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sidR="00934218">
        <w:rPr>
          <w:rFonts w:ascii="Times New Roman" w:hAnsi="Times New Roman" w:cs="Times New Roman"/>
          <w:b/>
          <w:sz w:val="24"/>
          <w:szCs w:val="24"/>
          <w:lang w:eastAsia="ar-SA"/>
        </w:rPr>
        <w:t>4</w:t>
      </w:r>
      <w:r w:rsidR="005205FB">
        <w:rPr>
          <w:rFonts w:ascii="Times New Roman" w:hAnsi="Times New Roman" w:cs="Times New Roman"/>
          <w:b/>
          <w:sz w:val="24"/>
          <w:szCs w:val="24"/>
          <w:lang w:eastAsia="ar-SA"/>
        </w:rPr>
        <w:t xml:space="preserve"> do SIWZ.</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2F26E9" w:rsidRPr="0010511A" w:rsidRDefault="00B81E9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4</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B81E9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sidR="00A53B00">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F3660F">
        <w:rPr>
          <w:rFonts w:ascii="Times New Roman" w:hAnsi="Times New Roman" w:cs="Times New Roman"/>
          <w:b/>
          <w:bCs/>
          <w:iCs/>
          <w:sz w:val="24"/>
          <w:szCs w:val="24"/>
        </w:rPr>
        <w:t>7</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81E99">
        <w:rPr>
          <w:rFonts w:ascii="Times New Roman" w:hAnsi="Times New Roman" w:cs="Times New Roman"/>
          <w:b/>
          <w:sz w:val="24"/>
          <w:szCs w:val="24"/>
          <w:lang w:eastAsia="ar-SA"/>
        </w:rPr>
        <w:t>.</w:t>
      </w:r>
      <w:r w:rsidR="00934218">
        <w:rPr>
          <w:rFonts w:ascii="Times New Roman" w:hAnsi="Times New Roman" w:cs="Times New Roman"/>
          <w:b/>
          <w:sz w:val="24"/>
          <w:szCs w:val="24"/>
          <w:lang w:eastAsia="ar-SA"/>
        </w:rPr>
        <w:t>6</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8"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 xml:space="preserve">ałącznik nr </w:t>
      </w:r>
      <w:r w:rsidR="00F3660F">
        <w:rPr>
          <w:rFonts w:ascii="Times New Roman" w:hAnsi="Times New Roman" w:cs="Times New Roman"/>
          <w:b/>
          <w:bCs/>
          <w:color w:val="000000"/>
          <w:sz w:val="24"/>
          <w:szCs w:val="24"/>
        </w:rPr>
        <w:t xml:space="preserve">5 </w:t>
      </w:r>
      <w:r w:rsidRPr="00BD71B8">
        <w:rPr>
          <w:rFonts w:ascii="Times New Roman" w:hAnsi="Times New Roman" w:cs="Times New Roman"/>
          <w:b/>
          <w:bCs/>
          <w:color w:val="000000"/>
          <w:sz w:val="24"/>
          <w:szCs w:val="24"/>
        </w:rPr>
        <w:t>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w:t>
      </w:r>
      <w:r w:rsidR="00C63235">
        <w:rPr>
          <w:rFonts w:ascii="Times New Roman" w:hAnsi="Times New Roman" w:cs="Times New Roman"/>
          <w:color w:val="000000"/>
          <w:sz w:val="24"/>
          <w:szCs w:val="24"/>
        </w:rPr>
        <w:t xml:space="preserve">edstawić dowody, że powiązania </w:t>
      </w:r>
      <w:r w:rsidRPr="005A48C3">
        <w:rPr>
          <w:rFonts w:ascii="Times New Roman" w:hAnsi="Times New Roman" w:cs="Times New Roman"/>
          <w:color w:val="000000"/>
          <w:sz w:val="24"/>
          <w:szCs w:val="24"/>
        </w:rPr>
        <w:t>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B81E99" w:rsidRDefault="00B81E99" w:rsidP="002F26E9">
      <w:pPr>
        <w:widowControl/>
        <w:spacing w:line="276" w:lineRule="auto"/>
        <w:jc w:val="both"/>
        <w:rPr>
          <w:rFonts w:ascii="Times New Roman" w:hAnsi="Times New Roman" w:cs="Times New Roman"/>
          <w:color w:val="000000"/>
          <w:sz w:val="24"/>
          <w:szCs w:val="24"/>
        </w:rPr>
      </w:pPr>
    </w:p>
    <w:p w:rsidR="00B81E99"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934218">
        <w:rPr>
          <w:rFonts w:ascii="Times New Roman" w:hAnsi="Times New Roman" w:cs="Times New Roman"/>
          <w:b/>
          <w:color w:val="000000"/>
          <w:sz w:val="24"/>
          <w:szCs w:val="24"/>
        </w:rPr>
        <w:t>7</w:t>
      </w:r>
      <w:r>
        <w:rPr>
          <w:rFonts w:ascii="Times New Roman" w:hAnsi="Times New Roman" w:cs="Times New Roman"/>
          <w:sz w:val="24"/>
          <w:szCs w:val="24"/>
          <w:lang w:eastAsia="ar-SA"/>
        </w:rPr>
        <w:t xml:space="preserve"> </w:t>
      </w:r>
      <w:r w:rsidRPr="006507CE">
        <w:rPr>
          <w:rFonts w:ascii="Times New Roman" w:hAnsi="Times New Roman" w:cs="Times New Roman"/>
          <w:sz w:val="24"/>
          <w:szCs w:val="24"/>
          <w:lang w:eastAsia="ar-SA"/>
        </w:rPr>
        <w:t xml:space="preserve">Zgodnie z art. 26 ust. </w:t>
      </w:r>
      <w:r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C338BA"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9.13</w:t>
      </w:r>
      <w:r w:rsidR="00B81E99"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B81E99" w:rsidRPr="006507CE" w:rsidRDefault="00B81E99" w:rsidP="00B81E99">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w:t>
      </w:r>
      <w:r w:rsidR="00C63235">
        <w:rPr>
          <w:rFonts w:ascii="Times New Roman" w:hAnsi="Times New Roman" w:cs="Times New Roman"/>
          <w:sz w:val="24"/>
          <w:szCs w:val="24"/>
        </w:rPr>
        <w:t xml:space="preserve">języku obcym należy dostarczyć </w:t>
      </w:r>
      <w:r w:rsidRPr="006507CE">
        <w:rPr>
          <w:rFonts w:ascii="Times New Roman" w:hAnsi="Times New Roman" w:cs="Times New Roman"/>
          <w:sz w:val="24"/>
          <w:szCs w:val="24"/>
        </w:rPr>
        <w:t xml:space="preserve">przetłumaczone przez tłumacza przysięgłego lub Wykonawcę. </w:t>
      </w:r>
    </w:p>
    <w:p w:rsidR="00B81E99" w:rsidRPr="006507CE" w:rsidRDefault="00B81E99" w:rsidP="00B81E99">
      <w:pPr>
        <w:widowControl/>
        <w:spacing w:line="276" w:lineRule="auto"/>
        <w:jc w:val="both"/>
        <w:rPr>
          <w:rFonts w:ascii="Times New Roman" w:hAnsi="Times New Roman" w:cs="Times New Roman"/>
          <w:sz w:val="24"/>
          <w:szCs w:val="24"/>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B81E99" w:rsidRPr="005A48C3" w:rsidRDefault="00B81E99" w:rsidP="002F26E9">
      <w:pPr>
        <w:widowControl/>
        <w:spacing w:line="276" w:lineRule="auto"/>
        <w:jc w:val="both"/>
        <w:rPr>
          <w:rFonts w:ascii="Times New Roman" w:hAnsi="Times New Roman" w:cs="Times New Roman"/>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D5192A" w:rsidRDefault="00D5192A" w:rsidP="007F41D9">
      <w:pPr>
        <w:pStyle w:val="Akapitzlist"/>
        <w:widowControl/>
        <w:numPr>
          <w:ilvl w:val="0"/>
          <w:numId w:val="17"/>
        </w:numPr>
        <w:spacing w:line="276" w:lineRule="auto"/>
        <w:jc w:val="both"/>
        <w:rPr>
          <w:b/>
          <w:bCs/>
          <w:szCs w:val="24"/>
        </w:rPr>
      </w:pPr>
      <w:r>
        <w:rPr>
          <w:b/>
          <w:szCs w:val="24"/>
        </w:rPr>
        <w:t>Z</w:t>
      </w:r>
      <w:r w:rsidRPr="00D5192A">
        <w:rPr>
          <w:b/>
          <w:szCs w:val="24"/>
        </w:rPr>
        <w:t>ezwolenie Komisji Nadzoru Finansowego</w:t>
      </w:r>
      <w:r>
        <w:rPr>
          <w:szCs w:val="24"/>
        </w:rPr>
        <w:t xml:space="preserve"> na rozpoczęcie działalności bankowej o której mowa w art. 36</w:t>
      </w:r>
      <w:r w:rsidRPr="002A233C">
        <w:rPr>
          <w:szCs w:val="24"/>
        </w:rPr>
        <w:t xml:space="preserve"> ustawy z  29 sierpnia 1997r. </w:t>
      </w:r>
      <w:r>
        <w:rPr>
          <w:szCs w:val="24"/>
        </w:rPr>
        <w:t xml:space="preserve">Prawo bankowe </w:t>
      </w:r>
      <w:r w:rsidRPr="002A233C">
        <w:rPr>
          <w:szCs w:val="24"/>
        </w:rPr>
        <w:t>(Dz. U.</w:t>
      </w:r>
      <w:r>
        <w:rPr>
          <w:szCs w:val="24"/>
        </w:rPr>
        <w:t xml:space="preserve"> z 2018r. poz. 2187 z późn. zm.) lub inny dokument, z którego wynika zezwolenie na prowadzenie działalności w zakresie objętym przedmiotem zamówienia </w:t>
      </w:r>
      <w:r w:rsidRPr="00146E2C">
        <w:rPr>
          <w:b/>
          <w:bCs/>
          <w:iCs/>
          <w:szCs w:val="24"/>
        </w:rPr>
        <w:t>oryginał lub kopia</w:t>
      </w:r>
      <w:r w:rsidRPr="00146E2C">
        <w:rPr>
          <w:szCs w:val="24"/>
        </w:rPr>
        <w:t xml:space="preserve"> </w:t>
      </w:r>
      <w:r w:rsidRPr="00146E2C">
        <w:rPr>
          <w:b/>
          <w:bCs/>
          <w:iCs/>
          <w:szCs w:val="24"/>
        </w:rPr>
        <w:t>potwierdzona „za zgodność</w:t>
      </w:r>
      <w:r>
        <w:rPr>
          <w:b/>
          <w:bCs/>
          <w:iCs/>
          <w:szCs w:val="24"/>
        </w:rPr>
        <w:t xml:space="preserve"> </w:t>
      </w:r>
      <w:r w:rsidRPr="00146E2C">
        <w:rPr>
          <w:b/>
          <w:bCs/>
          <w:iCs/>
          <w:szCs w:val="24"/>
        </w:rPr>
        <w:t>z oryginałem”</w:t>
      </w:r>
      <w:r>
        <w:rPr>
          <w:szCs w:val="24"/>
        </w:rPr>
        <w:t>.</w:t>
      </w:r>
    </w:p>
    <w:p w:rsidR="00D5192A" w:rsidRDefault="00D5192A" w:rsidP="00D5192A">
      <w:pPr>
        <w:widowControl/>
        <w:spacing w:line="276" w:lineRule="auto"/>
        <w:jc w:val="both"/>
        <w:rPr>
          <w:rFonts w:ascii="Times New Roman" w:hAnsi="Times New Roman" w:cs="Times New Roman"/>
          <w:b/>
          <w:bCs/>
          <w:sz w:val="24"/>
          <w:szCs w:val="24"/>
        </w:rPr>
      </w:pPr>
    </w:p>
    <w:p w:rsidR="002F26E9" w:rsidRPr="00D5192A" w:rsidRDefault="00D5192A" w:rsidP="00D5192A">
      <w:pPr>
        <w:widowControl/>
        <w:spacing w:line="276" w:lineRule="auto"/>
        <w:jc w:val="both"/>
        <w:rPr>
          <w:rFonts w:ascii="Times New Roman" w:hAnsi="Times New Roman" w:cs="Times New Roman"/>
          <w:b/>
          <w:bCs/>
          <w:sz w:val="24"/>
          <w:szCs w:val="24"/>
        </w:rPr>
      </w:pPr>
      <w:r w:rsidRPr="00D5192A">
        <w:rPr>
          <w:rFonts w:ascii="Times New Roman" w:hAnsi="Times New Roman" w:cs="Times New Roman"/>
          <w:b/>
          <w:bCs/>
          <w:sz w:val="24"/>
          <w:szCs w:val="24"/>
        </w:rPr>
        <w:t xml:space="preserve"> </w:t>
      </w:r>
      <w:r w:rsidR="00BD71B8" w:rsidRPr="00D5192A">
        <w:rPr>
          <w:rFonts w:ascii="Times New Roman" w:hAnsi="Times New Roman" w:cs="Times New Roman"/>
          <w:b/>
          <w:bCs/>
          <w:sz w:val="24"/>
          <w:szCs w:val="24"/>
        </w:rPr>
        <w:t>9a.2</w:t>
      </w:r>
      <w:r w:rsidR="002F26E9" w:rsidRPr="00D5192A">
        <w:rPr>
          <w:rFonts w:ascii="Times New Roman" w:hAnsi="Times New Roman" w:cs="Times New Roman"/>
          <w:b/>
          <w:bCs/>
          <w:sz w:val="24"/>
          <w:szCs w:val="24"/>
        </w:rPr>
        <w:t xml:space="preserve"> Wykaz oświadczeń i dokumentów potwierdzając</w:t>
      </w:r>
      <w:r w:rsidR="00B464B6" w:rsidRPr="00D5192A">
        <w:rPr>
          <w:rFonts w:ascii="Times New Roman" w:hAnsi="Times New Roman" w:cs="Times New Roman"/>
          <w:b/>
          <w:bCs/>
          <w:sz w:val="24"/>
          <w:szCs w:val="24"/>
        </w:rPr>
        <w:t xml:space="preserve">ych brak podstaw do wykluczenia </w:t>
      </w:r>
      <w:r w:rsidR="002F26E9" w:rsidRPr="00D5192A">
        <w:rPr>
          <w:rFonts w:ascii="Times New Roman" w:hAnsi="Times New Roman" w:cs="Times New Roman"/>
          <w:b/>
          <w:bCs/>
          <w:sz w:val="24"/>
          <w:szCs w:val="24"/>
        </w:rPr>
        <w:t>Wykonawcy z postępowania:</w:t>
      </w:r>
    </w:p>
    <w:p w:rsidR="00146E2C" w:rsidRPr="00D538C8" w:rsidRDefault="00146E2C" w:rsidP="007F41D9">
      <w:pPr>
        <w:pStyle w:val="Akapitzlist"/>
        <w:widowControl/>
        <w:numPr>
          <w:ilvl w:val="0"/>
          <w:numId w:val="18"/>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F41D9">
      <w:pPr>
        <w:pStyle w:val="Akapitzlist"/>
        <w:widowControl/>
        <w:numPr>
          <w:ilvl w:val="0"/>
          <w:numId w:val="18"/>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Pr="00D5192A">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F41D9">
      <w:pPr>
        <w:pStyle w:val="Akapitzlist"/>
        <w:widowControl/>
        <w:numPr>
          <w:ilvl w:val="0"/>
          <w:numId w:val="18"/>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1</w:t>
      </w:r>
      <w:r w:rsidR="00B75AF0">
        <w:rPr>
          <w:rFonts w:ascii="Times New Roman" w:hAnsi="Times New Roman" w:cs="Times New Roman"/>
          <w:sz w:val="24"/>
          <w:szCs w:val="24"/>
        </w:rPr>
        <w:t>)</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2</w:t>
      </w:r>
      <w:r w:rsidR="00B75AF0">
        <w:rPr>
          <w:rFonts w:ascii="Times New Roman" w:hAnsi="Times New Roman" w:cs="Times New Roman"/>
          <w:sz w:val="24"/>
          <w:szCs w:val="24"/>
        </w:rPr>
        <w:t xml:space="preserve"> i </w:t>
      </w:r>
      <w:r w:rsidR="00D5192A">
        <w:rPr>
          <w:rFonts w:ascii="Times New Roman" w:hAnsi="Times New Roman" w:cs="Times New Roman"/>
          <w:sz w:val="24"/>
          <w:szCs w:val="24"/>
        </w:rPr>
        <w:t>3</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3C7D0E" w:rsidRPr="004E79BA" w:rsidRDefault="00D5192A"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Jadwiga Janik</w:t>
      </w:r>
      <w:r w:rsidR="003C7D0E">
        <w:rPr>
          <w:b/>
          <w:color w:val="000000"/>
          <w:szCs w:val="24"/>
        </w:rPr>
        <w:t xml:space="preserve"> </w:t>
      </w:r>
      <w:r w:rsidR="003C7D0E" w:rsidRPr="0064653C">
        <w:rPr>
          <w:b/>
          <w:color w:val="000000"/>
          <w:szCs w:val="24"/>
        </w:rPr>
        <w:t xml:space="preserve">- </w:t>
      </w:r>
      <w:r w:rsidR="003C7D0E" w:rsidRPr="0064653C">
        <w:rPr>
          <w:color w:val="000000"/>
          <w:szCs w:val="24"/>
        </w:rPr>
        <w:t xml:space="preserve">Referat </w:t>
      </w:r>
      <w:r>
        <w:rPr>
          <w:color w:val="000000"/>
          <w:szCs w:val="24"/>
        </w:rPr>
        <w:t>Finansów</w:t>
      </w:r>
      <w:r w:rsidR="003C7D0E" w:rsidRPr="0064653C">
        <w:rPr>
          <w:color w:val="000000"/>
          <w:szCs w:val="24"/>
        </w:rPr>
        <w:t>,</w:t>
      </w:r>
      <w:r w:rsidR="003C7D0E">
        <w:rPr>
          <w:color w:val="000000"/>
          <w:szCs w:val="24"/>
        </w:rPr>
        <w:t xml:space="preserve"> </w:t>
      </w:r>
      <w:r w:rsidR="003C7D0E" w:rsidRPr="0064653C">
        <w:rPr>
          <w:color w:val="000000"/>
          <w:szCs w:val="24"/>
        </w:rPr>
        <w:t>ul. Lipowa 5, pokój nr 3, tel. (34) 328-20-57 wew. 29, w godzinach: pon., śr., czw., pt. 7.00-15.00; wt. 7.00-17.00</w:t>
      </w:r>
      <w:r w:rsidR="003C7D0E">
        <w:rPr>
          <w:color w:val="000000"/>
          <w:kern w:val="1"/>
          <w:szCs w:val="24"/>
        </w:rPr>
        <w:t xml:space="preserve"> – </w:t>
      </w:r>
      <w:r w:rsidR="003C7D0E">
        <w:rPr>
          <w:b/>
          <w:color w:val="000000"/>
          <w:kern w:val="1"/>
          <w:szCs w:val="24"/>
        </w:rPr>
        <w:t>w zakresie przedmiotu zamówienia,</w:t>
      </w:r>
    </w:p>
    <w:p w:rsidR="003C7D0E" w:rsidRPr="004E79BA" w:rsidRDefault="003C7D0E"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9"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t>
      </w:r>
      <w:r w:rsidRPr="00E52A50">
        <w:rPr>
          <w:b/>
          <w:color w:val="000000"/>
          <w:kern w:val="1"/>
          <w:szCs w:val="24"/>
        </w:rPr>
        <w:t>w zakresie procedury przetargowej</w:t>
      </w:r>
      <w:r>
        <w:rPr>
          <w:color w:val="000000"/>
          <w:kern w:val="1"/>
          <w:szCs w:val="24"/>
        </w:rPr>
        <w:t>.</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0"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3C7D0E" w:rsidRDefault="003C7D0E" w:rsidP="0064653C">
      <w:pPr>
        <w:widowControl/>
        <w:spacing w:line="276" w:lineRule="auto"/>
        <w:jc w:val="both"/>
        <w:rPr>
          <w:rFonts w:ascii="Times New Roman" w:hAnsi="Times New Roman" w:cs="Times New Roman"/>
          <w:sz w:val="24"/>
          <w:szCs w:val="24"/>
        </w:rPr>
      </w:pPr>
    </w:p>
    <w:p w:rsidR="003C7D0E" w:rsidRPr="00462A3E" w:rsidRDefault="003C7D0E" w:rsidP="003C7D0E">
      <w:pPr>
        <w:ind w:right="34"/>
        <w:jc w:val="both"/>
        <w:rPr>
          <w:rFonts w:ascii="Times New Roman" w:hAnsi="Times New Roman" w:cs="Times New Roman"/>
          <w:b/>
          <w:bCs/>
          <w:spacing w:val="-2"/>
          <w:sz w:val="24"/>
          <w:szCs w:val="22"/>
        </w:rPr>
      </w:pPr>
    </w:p>
    <w:tbl>
      <w:tblPr>
        <w:tblStyle w:val="Tabela-Siatka"/>
        <w:tblW w:w="0" w:type="auto"/>
        <w:jc w:val="center"/>
        <w:tblLook w:val="04A0" w:firstRow="1" w:lastRow="0" w:firstColumn="1" w:lastColumn="0" w:noHBand="0" w:noVBand="1"/>
      </w:tblPr>
      <w:tblGrid>
        <w:gridCol w:w="10401"/>
      </w:tblGrid>
      <w:tr w:rsidR="00403753" w:rsidTr="00152932">
        <w:trPr>
          <w:jc w:val="center"/>
        </w:trPr>
        <w:tc>
          <w:tcPr>
            <w:tcW w:w="10959" w:type="dxa"/>
            <w:shd w:val="clear" w:color="auto" w:fill="BFBFBF" w:themeFill="background1" w:themeFillShade="BF"/>
          </w:tcPr>
          <w:p w:rsidR="00403753" w:rsidRPr="00403753" w:rsidRDefault="00403753" w:rsidP="00403753">
            <w:pPr>
              <w:ind w:right="34"/>
              <w:jc w:val="both"/>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Tryb udzielania wyjaśnień oraz modyfikacja treści SIWZ i treści dokumentów SIWZ</w:t>
            </w:r>
          </w:p>
        </w:tc>
      </w:tr>
    </w:tbl>
    <w:p w:rsidR="00403753" w:rsidRDefault="00403753" w:rsidP="00403753">
      <w:pPr>
        <w:ind w:right="34"/>
        <w:jc w:val="both"/>
        <w:rPr>
          <w:rFonts w:ascii="Times New Roman" w:hAnsi="Times New Roman" w:cs="Times New Roman"/>
          <w:b/>
          <w:bCs/>
          <w:spacing w:val="-2"/>
          <w:sz w:val="24"/>
          <w:szCs w:val="24"/>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Pr>
          <w:rFonts w:ascii="Times New Roman" w:hAnsi="Times New Roman" w:cs="Times New Roman"/>
          <w:sz w:val="24"/>
          <w:szCs w:val="24"/>
          <w:lang w:eastAsia="ar-SA"/>
        </w:rPr>
        <w:t>1.</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03753" w:rsidRPr="004B34DA" w:rsidRDefault="00403753" w:rsidP="00403753">
      <w:pPr>
        <w:widowControl/>
        <w:spacing w:line="276" w:lineRule="auto"/>
        <w:jc w:val="both"/>
        <w:rPr>
          <w:rFonts w:ascii="Times New Roman" w:hAnsi="Times New Roman" w:cs="Times New Roman"/>
          <w:sz w:val="24"/>
          <w:szCs w:val="24"/>
          <w:lang w:eastAsia="ar-SA"/>
        </w:rPr>
      </w:pPr>
    </w:p>
    <w:p w:rsidR="00403753" w:rsidRPr="004B34DA" w:rsidRDefault="00403753" w:rsidP="00403753">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03753" w:rsidRDefault="00403753" w:rsidP="00403753">
      <w:pPr>
        <w:widowControl/>
        <w:tabs>
          <w:tab w:val="left" w:pos="450"/>
        </w:tabs>
        <w:spacing w:line="276" w:lineRule="auto"/>
        <w:ind w:right="-1"/>
        <w:jc w:val="both"/>
        <w:rPr>
          <w:rFonts w:ascii="Times New Roman" w:hAnsi="Times New Roman" w:cs="Times New Roman"/>
          <w:b/>
          <w:sz w:val="24"/>
          <w:szCs w:val="24"/>
          <w:lang w:eastAsia="ar-SA"/>
        </w:rPr>
      </w:pPr>
    </w:p>
    <w:p w:rsidR="00403753" w:rsidRPr="004B34DA" w:rsidRDefault="00403753" w:rsidP="00403753">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3C7D0E" w:rsidRDefault="003C7D0E" w:rsidP="0064653C">
      <w:pPr>
        <w:widowControl/>
        <w:spacing w:line="276" w:lineRule="auto"/>
        <w:jc w:val="both"/>
        <w:rPr>
          <w:rFonts w:ascii="Times New Roman" w:hAnsi="Times New Roman" w:cs="Times New Roman"/>
          <w:sz w:val="24"/>
          <w:szCs w:val="24"/>
        </w:rPr>
      </w:pP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6F4E20" w:rsidTr="00462A3E">
        <w:trPr>
          <w:jc w:val="center"/>
        </w:trPr>
        <w:tc>
          <w:tcPr>
            <w:tcW w:w="10959" w:type="dxa"/>
            <w:shd w:val="clear" w:color="auto" w:fill="BFBFBF" w:themeFill="background1" w:themeFillShade="BF"/>
          </w:tcPr>
          <w:p w:rsidR="00462A3E" w:rsidRPr="006F4E20" w:rsidRDefault="00462A3E" w:rsidP="00462A3E">
            <w:pPr>
              <w:ind w:right="34"/>
              <w:jc w:val="center"/>
              <w:rPr>
                <w:rFonts w:ascii="Times New Roman" w:hAnsi="Times New Roman" w:cs="Times New Roman"/>
                <w:b/>
                <w:bCs/>
                <w:spacing w:val="-2"/>
                <w:sz w:val="24"/>
                <w:szCs w:val="24"/>
              </w:rPr>
            </w:pPr>
            <w:r w:rsidRPr="006F4E20">
              <w:rPr>
                <w:rFonts w:ascii="Times New Roman" w:hAnsi="Times New Roman" w:cs="Times New Roman"/>
                <w:b/>
                <w:bCs/>
                <w:spacing w:val="-2"/>
                <w:sz w:val="24"/>
                <w:szCs w:val="24"/>
              </w:rPr>
              <w:t>11. Wymagania dotyczące wadium</w:t>
            </w:r>
          </w:p>
        </w:tc>
      </w:tr>
    </w:tbl>
    <w:p w:rsidR="00462A3E" w:rsidRPr="006F4E20" w:rsidRDefault="00462A3E" w:rsidP="00462A3E">
      <w:pPr>
        <w:jc w:val="both"/>
        <w:rPr>
          <w:rFonts w:ascii="Times New Roman" w:hAnsi="Times New Roman" w:cs="Times New Roman"/>
          <w:b/>
          <w:bCs/>
          <w:color w:val="2A20ED"/>
          <w:sz w:val="24"/>
          <w:szCs w:val="24"/>
        </w:rPr>
      </w:pPr>
    </w:p>
    <w:p w:rsidR="00AC63CC" w:rsidRDefault="00B07DDF" w:rsidP="001A6912">
      <w:pPr>
        <w:widowControl/>
        <w:spacing w:line="276" w:lineRule="auto"/>
        <w:jc w:val="both"/>
        <w:rPr>
          <w:rFonts w:ascii="Times New Roman" w:hAnsi="Times New Roman" w:cs="Times New Roman"/>
          <w:sz w:val="24"/>
          <w:szCs w:val="24"/>
          <w:lang w:eastAsia="en-US"/>
        </w:rPr>
      </w:pPr>
      <w:r w:rsidRPr="00A40894">
        <w:rPr>
          <w:rFonts w:ascii="Times New Roman" w:hAnsi="Times New Roman" w:cs="Times New Roman"/>
          <w:b/>
          <w:bCs/>
          <w:color w:val="000000"/>
          <w:sz w:val="24"/>
          <w:szCs w:val="24"/>
          <w:lang w:eastAsia="en-US"/>
        </w:rPr>
        <w:t xml:space="preserve">11.1 </w:t>
      </w:r>
      <w:r w:rsidR="001A6912">
        <w:rPr>
          <w:rFonts w:ascii="Times New Roman" w:hAnsi="Times New Roman" w:cs="Times New Roman"/>
          <w:color w:val="000000"/>
          <w:sz w:val="24"/>
          <w:szCs w:val="24"/>
          <w:lang w:eastAsia="en-US"/>
        </w:rPr>
        <w:t>Zamawiający nie będzie żądał zabezpieczenia oferty wadium.</w:t>
      </w:r>
    </w:p>
    <w:p w:rsidR="0064653C" w:rsidRPr="0064653C" w:rsidRDefault="0064653C"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4A6876" w:rsidRDefault="004A6876" w:rsidP="002332C0">
      <w:pPr>
        <w:widowControl/>
        <w:spacing w:line="276" w:lineRule="auto"/>
        <w:jc w:val="both"/>
        <w:rPr>
          <w:rFonts w:ascii="Times New Roman" w:hAnsi="Times New Roman" w:cs="Times New Roman"/>
          <w:sz w:val="24"/>
          <w:szCs w:val="24"/>
          <w:lang w:eastAsia="ar-SA"/>
        </w:rPr>
      </w:pPr>
    </w:p>
    <w:p w:rsidR="002332C0" w:rsidRPr="002332C0" w:rsidRDefault="002332C0" w:rsidP="002332C0">
      <w:pPr>
        <w:widowControl/>
        <w:spacing w:line="276" w:lineRule="auto"/>
        <w:jc w:val="both"/>
        <w:rPr>
          <w:rFonts w:ascii="Times New Roman" w:hAnsi="Times New Roman" w:cs="Times New Roman"/>
          <w:sz w:val="24"/>
          <w:szCs w:val="24"/>
          <w:lang w:eastAsia="ar-SA"/>
        </w:rPr>
      </w:pPr>
      <w:r w:rsidRPr="00683E1A">
        <w:rPr>
          <w:rFonts w:ascii="Times New Roman" w:hAnsi="Times New Roman" w:cs="Times New Roman"/>
          <w:b/>
          <w:sz w:val="24"/>
          <w:szCs w:val="24"/>
          <w:lang w:eastAsia="ar-SA"/>
        </w:rPr>
        <w:t>12.1</w:t>
      </w:r>
      <w:r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2332C0" w:rsidRP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00E52A50">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9839BE" w:rsidP="00D43064">
      <w:pPr>
        <w:pStyle w:val="Bezodstpw"/>
        <w:spacing w:line="276" w:lineRule="auto"/>
        <w:ind w:left="993" w:hanging="284"/>
        <w:jc w:val="both"/>
        <w:rPr>
          <w:rFonts w:ascii="Times New Roman" w:hAnsi="Times New Roman" w:cs="Times New Roman"/>
          <w:sz w:val="24"/>
          <w:lang w:eastAsia="ar-SA"/>
        </w:rPr>
      </w:pPr>
      <w:r>
        <w:rPr>
          <w:rFonts w:ascii="Times New Roman" w:hAnsi="Times New Roman" w:cs="Times New Roman"/>
          <w:sz w:val="24"/>
          <w:lang w:eastAsia="ar-SA"/>
        </w:rPr>
        <w:t>4</w:t>
      </w:r>
      <w:r w:rsidR="000A2567" w:rsidRPr="00C4655D">
        <w:rPr>
          <w:rFonts w:ascii="Times New Roman" w:hAnsi="Times New Roman" w:cs="Times New Roman"/>
          <w:sz w:val="24"/>
          <w:lang w:eastAsia="ar-SA"/>
        </w:rPr>
        <w:t xml:space="preserve">)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 xml:space="preserve">załącznika nr </w:t>
      </w:r>
      <w:r>
        <w:rPr>
          <w:rFonts w:ascii="Times New Roman" w:hAnsi="Times New Roman" w:cs="Times New Roman"/>
          <w:b/>
          <w:sz w:val="24"/>
          <w:lang w:eastAsia="ar-SA"/>
        </w:rPr>
        <w:t>4</w:t>
      </w:r>
      <w:r w:rsidR="0064653C" w:rsidRPr="00C4655D">
        <w:rPr>
          <w:rFonts w:ascii="Times New Roman" w:hAnsi="Times New Roman" w:cs="Times New Roman"/>
          <w:b/>
          <w:sz w:val="24"/>
          <w:lang w:eastAsia="ar-SA"/>
        </w:rPr>
        <w:t xml:space="preserve"> do SIWZ.</w:t>
      </w:r>
    </w:p>
    <w:p w:rsidR="0064653C" w:rsidRPr="00C4655D"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5</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6</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w:t>
      </w:r>
      <w:r w:rsidR="00EB71CF">
        <w:rPr>
          <w:rFonts w:ascii="Times New Roman" w:hAnsi="Times New Roman" w:cs="Times New Roman"/>
          <w:b/>
          <w:bCs/>
          <w:iCs/>
          <w:sz w:val="24"/>
        </w:rPr>
        <w:t>7</w:t>
      </w:r>
      <w:r w:rsidR="0064653C" w:rsidRPr="00C4655D">
        <w:rPr>
          <w:rFonts w:ascii="Times New Roman" w:hAnsi="Times New Roman" w:cs="Times New Roman"/>
          <w:b/>
          <w:bCs/>
          <w:iCs/>
          <w:sz w:val="24"/>
        </w:rPr>
        <w:t xml:space="preserve">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A07C2B"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AD57E3">
        <w:rPr>
          <w:rFonts w:ascii="Times New Roman" w:hAnsi="Times New Roman" w:cs="Times New Roman"/>
          <w:color w:val="000000"/>
          <w:sz w:val="24"/>
          <w:szCs w:val="24"/>
          <w:lang w:eastAsia="ar-SA"/>
        </w:rPr>
        <w:t xml:space="preserve">Urzędu)  </w:t>
      </w:r>
      <w:r w:rsidRPr="00AD57E3">
        <w:rPr>
          <w:rFonts w:ascii="Times New Roman" w:hAnsi="Times New Roman" w:cs="Times New Roman"/>
          <w:b/>
          <w:color w:val="000000"/>
          <w:sz w:val="24"/>
          <w:szCs w:val="24"/>
          <w:lang w:eastAsia="ar-SA"/>
        </w:rPr>
        <w:t xml:space="preserve">do dnia  </w:t>
      </w:r>
      <w:r w:rsidR="00AD57E3" w:rsidRPr="00AD57E3">
        <w:rPr>
          <w:rFonts w:ascii="Times New Roman" w:hAnsi="Times New Roman" w:cs="Times New Roman"/>
          <w:b/>
          <w:color w:val="000000"/>
          <w:sz w:val="24"/>
          <w:szCs w:val="24"/>
          <w:lang w:eastAsia="ar-SA"/>
        </w:rPr>
        <w:t>16</w:t>
      </w:r>
      <w:r w:rsidR="005756C6" w:rsidRPr="00AD57E3">
        <w:rPr>
          <w:rFonts w:ascii="Times New Roman" w:hAnsi="Times New Roman" w:cs="Times New Roman"/>
          <w:b/>
          <w:color w:val="000000"/>
          <w:sz w:val="24"/>
          <w:szCs w:val="24"/>
          <w:lang w:eastAsia="ar-SA"/>
        </w:rPr>
        <w:t>.0</w:t>
      </w:r>
      <w:r w:rsidR="009839BE" w:rsidRPr="00AD57E3">
        <w:rPr>
          <w:rFonts w:ascii="Times New Roman" w:hAnsi="Times New Roman" w:cs="Times New Roman"/>
          <w:b/>
          <w:color w:val="000000"/>
          <w:sz w:val="24"/>
          <w:szCs w:val="24"/>
          <w:lang w:eastAsia="ar-SA"/>
        </w:rPr>
        <w:t>5</w:t>
      </w:r>
      <w:r w:rsidR="005756C6" w:rsidRPr="00AD57E3">
        <w:rPr>
          <w:rFonts w:ascii="Times New Roman" w:hAnsi="Times New Roman" w:cs="Times New Roman"/>
          <w:b/>
          <w:color w:val="000000"/>
          <w:sz w:val="24"/>
          <w:szCs w:val="24"/>
          <w:lang w:eastAsia="ar-SA"/>
        </w:rPr>
        <w:t>.2019</w:t>
      </w:r>
      <w:r w:rsidRPr="00AD57E3">
        <w:rPr>
          <w:rFonts w:ascii="Times New Roman" w:hAnsi="Times New Roman" w:cs="Times New Roman"/>
          <w:b/>
          <w:color w:val="000000"/>
          <w:sz w:val="24"/>
          <w:szCs w:val="24"/>
          <w:lang w:eastAsia="ar-SA"/>
        </w:rPr>
        <w:t xml:space="preserve"> r.  do godz.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:00</w:t>
      </w:r>
    </w:p>
    <w:p w:rsid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9839BE" w:rsidRDefault="009839BE" w:rsidP="002332C0">
      <w:pPr>
        <w:widowControl/>
        <w:tabs>
          <w:tab w:val="left" w:pos="363"/>
        </w:tabs>
        <w:spacing w:line="276" w:lineRule="auto"/>
        <w:jc w:val="both"/>
        <w:rPr>
          <w:rFonts w:ascii="Times New Roman" w:hAnsi="Times New Roman" w:cs="Times New Roman"/>
          <w:color w:val="000000"/>
          <w:sz w:val="24"/>
          <w:szCs w:val="24"/>
          <w:lang w:eastAsia="ar-SA"/>
        </w:rPr>
      </w:pPr>
    </w:p>
    <w:p w:rsidR="009839BE" w:rsidRDefault="009839BE" w:rsidP="002332C0">
      <w:pPr>
        <w:widowControl/>
        <w:tabs>
          <w:tab w:val="left" w:pos="363"/>
        </w:tabs>
        <w:spacing w:line="276" w:lineRule="auto"/>
        <w:jc w:val="both"/>
        <w:rPr>
          <w:rFonts w:ascii="Times New Roman" w:hAnsi="Times New Roman" w:cs="Times New Roman"/>
          <w:color w:val="000000"/>
          <w:sz w:val="24"/>
          <w:szCs w:val="24"/>
          <w:lang w:eastAsia="ar-SA"/>
        </w:rPr>
      </w:pPr>
    </w:p>
    <w:p w:rsidR="005043C7" w:rsidRDefault="005043C7" w:rsidP="002332C0">
      <w:pPr>
        <w:widowControl/>
        <w:tabs>
          <w:tab w:val="left" w:pos="363"/>
        </w:tabs>
        <w:spacing w:line="276" w:lineRule="auto"/>
        <w:jc w:val="both"/>
        <w:rPr>
          <w:rFonts w:ascii="Times New Roman" w:hAnsi="Times New Roman" w:cs="Times New Roman"/>
          <w:color w:val="000000"/>
          <w:sz w:val="24"/>
          <w:szCs w:val="24"/>
          <w:lang w:eastAsia="ar-SA"/>
        </w:rPr>
      </w:pPr>
    </w:p>
    <w:p w:rsidR="005043C7" w:rsidRDefault="005043C7" w:rsidP="002332C0">
      <w:pPr>
        <w:widowControl/>
        <w:tabs>
          <w:tab w:val="left" w:pos="363"/>
        </w:tabs>
        <w:spacing w:line="276" w:lineRule="auto"/>
        <w:jc w:val="both"/>
        <w:rPr>
          <w:rFonts w:ascii="Times New Roman" w:hAnsi="Times New Roman" w:cs="Times New Roman"/>
          <w:color w:val="000000"/>
          <w:sz w:val="24"/>
          <w:szCs w:val="24"/>
          <w:lang w:eastAsia="ar-SA"/>
        </w:rPr>
      </w:pPr>
    </w:p>
    <w:p w:rsidR="005043C7" w:rsidRDefault="005043C7" w:rsidP="002332C0">
      <w:pPr>
        <w:widowControl/>
        <w:tabs>
          <w:tab w:val="left" w:pos="363"/>
        </w:tabs>
        <w:spacing w:line="276" w:lineRule="auto"/>
        <w:jc w:val="both"/>
        <w:rPr>
          <w:rFonts w:ascii="Times New Roman" w:hAnsi="Times New Roman" w:cs="Times New Roman"/>
          <w:color w:val="000000"/>
          <w:sz w:val="24"/>
          <w:szCs w:val="24"/>
          <w:lang w:eastAsia="ar-SA"/>
        </w:rPr>
      </w:pPr>
    </w:p>
    <w:p w:rsidR="005043C7" w:rsidRDefault="005043C7" w:rsidP="002332C0">
      <w:pPr>
        <w:widowControl/>
        <w:tabs>
          <w:tab w:val="left" w:pos="363"/>
        </w:tabs>
        <w:spacing w:line="276" w:lineRule="auto"/>
        <w:jc w:val="both"/>
        <w:rPr>
          <w:rFonts w:ascii="Times New Roman" w:hAnsi="Times New Roman" w:cs="Times New Roman"/>
          <w:color w:val="000000"/>
          <w:sz w:val="24"/>
          <w:szCs w:val="24"/>
          <w:lang w:eastAsia="ar-SA"/>
        </w:rPr>
      </w:pPr>
    </w:p>
    <w:p w:rsidR="009839BE" w:rsidRPr="00A07C2B" w:rsidRDefault="009839BE"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A07C2B"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A07C2B">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A07C2B" w:rsidRDefault="002332C0" w:rsidP="007F2080">
            <w:pPr>
              <w:widowControl/>
              <w:spacing w:line="276" w:lineRule="auto"/>
              <w:rPr>
                <w:rFonts w:ascii="Times New Roman" w:hAnsi="Times New Roman" w:cs="Times New Roman"/>
                <w:b/>
                <w:bCs/>
                <w:sz w:val="24"/>
                <w:szCs w:val="24"/>
                <w:lang w:eastAsia="ar-SA"/>
              </w:rPr>
            </w:pPr>
            <w:r w:rsidRPr="00A07C2B">
              <w:rPr>
                <w:rFonts w:ascii="Times New Roman" w:hAnsi="Times New Roman" w:cs="Times New Roman"/>
                <w:b/>
                <w:bCs/>
                <w:sz w:val="24"/>
                <w:szCs w:val="24"/>
                <w:lang w:eastAsia="ar-SA"/>
              </w:rPr>
              <w:t>Urząd Gminy Konopiska</w:t>
            </w:r>
            <w:r w:rsidR="007F2080" w:rsidRPr="00A07C2B">
              <w:rPr>
                <w:rFonts w:ascii="Times New Roman" w:hAnsi="Times New Roman" w:cs="Times New Roman"/>
                <w:b/>
                <w:bCs/>
                <w:sz w:val="24"/>
                <w:szCs w:val="24"/>
                <w:lang w:eastAsia="ar-SA"/>
              </w:rPr>
              <w:t xml:space="preserve">                                                 </w:t>
            </w:r>
            <w:r w:rsidR="00231373" w:rsidRPr="00A07C2B">
              <w:rPr>
                <w:rFonts w:ascii="Times New Roman" w:hAnsi="Times New Roman" w:cs="Times New Roman"/>
                <w:b/>
                <w:bCs/>
                <w:sz w:val="24"/>
                <w:szCs w:val="24"/>
                <w:lang w:eastAsia="ar-SA"/>
              </w:rPr>
              <w:t xml:space="preserve">                            </w:t>
            </w:r>
            <w:r w:rsidR="007F2080" w:rsidRPr="00A07C2B">
              <w:rPr>
                <w:rFonts w:ascii="Times New Roman" w:hAnsi="Times New Roman" w:cs="Times New Roman"/>
                <w:b/>
                <w:bCs/>
                <w:sz w:val="24"/>
                <w:szCs w:val="24"/>
                <w:lang w:eastAsia="ar-SA"/>
              </w:rPr>
              <w:t xml:space="preserve">    Nazwa i adres Wykonawcy</w:t>
            </w:r>
          </w:p>
          <w:p w:rsidR="002332C0" w:rsidRPr="00A07C2B" w:rsidRDefault="002332C0" w:rsidP="002332C0">
            <w:pPr>
              <w:widowControl/>
              <w:spacing w:line="276" w:lineRule="auto"/>
              <w:jc w:val="both"/>
              <w:rPr>
                <w:rFonts w:ascii="Times New Roman" w:hAnsi="Times New Roman" w:cs="Times New Roman"/>
                <w:b/>
                <w:sz w:val="24"/>
                <w:szCs w:val="24"/>
                <w:lang w:eastAsia="ar-SA"/>
              </w:rPr>
            </w:pPr>
            <w:r w:rsidRPr="00A07C2B">
              <w:rPr>
                <w:rFonts w:ascii="Times New Roman" w:hAnsi="Times New Roman" w:cs="Times New Roman"/>
                <w:b/>
                <w:sz w:val="24"/>
                <w:szCs w:val="24"/>
                <w:lang w:eastAsia="ar-SA"/>
              </w:rPr>
              <w:t>ul. Lipowa 5</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r w:rsidRPr="00A07C2B">
              <w:rPr>
                <w:rFonts w:ascii="Times New Roman" w:hAnsi="Times New Roman" w:cs="Times New Roman"/>
                <w:b/>
                <w:sz w:val="24"/>
                <w:szCs w:val="24"/>
                <w:lang w:eastAsia="ar-SA"/>
              </w:rPr>
              <w:t xml:space="preserve">42-274 Konopiska </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A07C2B" w:rsidRDefault="002332C0"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OFERTA</w:t>
            </w:r>
          </w:p>
          <w:p w:rsidR="00231373" w:rsidRPr="00A07C2B" w:rsidRDefault="00231373"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Przetarg nieograniczony</w:t>
            </w:r>
          </w:p>
          <w:p w:rsidR="00231373" w:rsidRPr="00AD57E3" w:rsidRDefault="007F2080" w:rsidP="00DE4EE8">
            <w:pPr>
              <w:widowControl/>
              <w:spacing w:line="276" w:lineRule="auto"/>
              <w:ind w:left="459" w:hanging="318"/>
              <w:jc w:val="center"/>
              <w:rPr>
                <w:rFonts w:ascii="Times New Roman" w:hAnsi="Times New Roman" w:cs="Times New Roman"/>
                <w:b/>
                <w:color w:val="FF0000"/>
                <w:sz w:val="24"/>
                <w:szCs w:val="24"/>
                <w:lang w:eastAsia="ar-SA"/>
              </w:rPr>
            </w:pPr>
            <w:r w:rsidRPr="00AD57E3">
              <w:rPr>
                <w:rFonts w:ascii="Times New Roman" w:hAnsi="Times New Roman" w:cs="Times New Roman"/>
                <w:b/>
                <w:sz w:val="24"/>
                <w:szCs w:val="24"/>
                <w:lang w:eastAsia="en-US"/>
              </w:rPr>
              <w:t>„</w:t>
            </w:r>
            <w:r w:rsidR="00AD57E3" w:rsidRPr="00AD57E3">
              <w:rPr>
                <w:rFonts w:ascii="Times New Roman" w:eastAsiaTheme="minorHAnsi" w:hAnsi="Times New Roman" w:cs="Times New Roman"/>
                <w:b/>
                <w:sz w:val="24"/>
                <w:szCs w:val="24"/>
              </w:rPr>
              <w:t>Udzielenie dwóch kredytów długoterminowych dla Gminy Konopiska w 2019 roku</w:t>
            </w:r>
            <w:r w:rsidR="00231373" w:rsidRPr="00AD57E3">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AD57E3">
              <w:rPr>
                <w:rFonts w:ascii="Times New Roman" w:hAnsi="Times New Roman" w:cs="Times New Roman"/>
                <w:b/>
                <w:color w:val="000000"/>
                <w:sz w:val="24"/>
                <w:szCs w:val="24"/>
                <w:lang w:eastAsia="ar-SA"/>
              </w:rPr>
              <w:t>Nie otwierać przed dniem:</w:t>
            </w:r>
            <w:r w:rsidRPr="00AD57E3">
              <w:rPr>
                <w:rFonts w:ascii="Times New Roman" w:hAnsi="Times New Roman" w:cs="Times New Roman"/>
                <w:color w:val="000000"/>
                <w:sz w:val="24"/>
                <w:szCs w:val="24"/>
                <w:lang w:eastAsia="ar-SA"/>
              </w:rPr>
              <w:t xml:space="preserve"> </w:t>
            </w:r>
            <w:r w:rsidR="009839BE" w:rsidRPr="00AD57E3">
              <w:rPr>
                <w:rFonts w:ascii="Times New Roman" w:hAnsi="Times New Roman" w:cs="Times New Roman"/>
                <w:b/>
                <w:color w:val="000000"/>
                <w:sz w:val="24"/>
                <w:szCs w:val="24"/>
                <w:lang w:eastAsia="ar-SA"/>
              </w:rPr>
              <w:t>1</w:t>
            </w:r>
            <w:r w:rsidR="00AD57E3" w:rsidRPr="00AD57E3">
              <w:rPr>
                <w:rFonts w:ascii="Times New Roman" w:hAnsi="Times New Roman" w:cs="Times New Roman"/>
                <w:b/>
                <w:color w:val="000000"/>
                <w:sz w:val="24"/>
                <w:szCs w:val="24"/>
                <w:lang w:eastAsia="ar-SA"/>
              </w:rPr>
              <w:t>6</w:t>
            </w:r>
            <w:r w:rsidR="00093223" w:rsidRPr="00AD57E3">
              <w:rPr>
                <w:rFonts w:ascii="Times New Roman" w:hAnsi="Times New Roman" w:cs="Times New Roman"/>
                <w:b/>
                <w:color w:val="000000"/>
                <w:sz w:val="24"/>
                <w:szCs w:val="24"/>
                <w:lang w:eastAsia="ar-SA"/>
              </w:rPr>
              <w:t>.</w:t>
            </w:r>
            <w:r w:rsidR="009839BE" w:rsidRPr="00AD57E3">
              <w:rPr>
                <w:rFonts w:ascii="Times New Roman" w:hAnsi="Times New Roman" w:cs="Times New Roman"/>
                <w:b/>
                <w:color w:val="000000"/>
                <w:sz w:val="24"/>
                <w:szCs w:val="24"/>
                <w:lang w:eastAsia="ar-SA"/>
              </w:rPr>
              <w:t>05</w:t>
            </w:r>
            <w:r w:rsidR="005756C6" w:rsidRPr="00AD57E3">
              <w:rPr>
                <w:rFonts w:ascii="Times New Roman" w:hAnsi="Times New Roman" w:cs="Times New Roman"/>
                <w:b/>
                <w:color w:val="000000"/>
                <w:sz w:val="24"/>
                <w:szCs w:val="24"/>
                <w:lang w:eastAsia="ar-SA"/>
              </w:rPr>
              <w:t>.2019</w:t>
            </w:r>
            <w:r w:rsidRPr="00AD57E3">
              <w:rPr>
                <w:rFonts w:ascii="Times New Roman" w:hAnsi="Times New Roman" w:cs="Times New Roman"/>
                <w:b/>
                <w:color w:val="000000"/>
                <w:sz w:val="24"/>
                <w:szCs w:val="24"/>
                <w:lang w:eastAsia="ar-SA"/>
              </w:rPr>
              <w:t xml:space="preserve"> r., godz.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w:t>
            </w:r>
            <w:r w:rsidR="005C36E4" w:rsidRPr="00AD57E3">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E52A50">
        <w:rPr>
          <w:rFonts w:ascii="Times New Roman" w:hAnsi="Times New Roman" w:cs="Times New Roman"/>
          <w:b/>
          <w:sz w:val="24"/>
          <w:lang w:eastAsia="ar-SA"/>
        </w:rPr>
        <w:t>14.2</w:t>
      </w:r>
      <w:r w:rsidR="002332C0" w:rsidRPr="00E52A50">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E52A50">
        <w:rPr>
          <w:rFonts w:ascii="Times New Roman" w:hAnsi="Times New Roman" w:cs="Times New Roman"/>
          <w:sz w:val="24"/>
          <w:lang w:eastAsia="ar-SA"/>
        </w:rPr>
        <w:t xml:space="preserve">erty przed wyznaczonym terminem </w:t>
      </w:r>
      <w:r w:rsidR="002332C0" w:rsidRPr="00E52A50">
        <w:rPr>
          <w:rFonts w:ascii="Times New Roman" w:hAnsi="Times New Roman" w:cs="Times New Roman"/>
          <w:sz w:val="24"/>
          <w:lang w:eastAsia="ar-SA"/>
        </w:rPr>
        <w:t xml:space="preserve">otwarcia, </w:t>
      </w:r>
      <w:r w:rsidR="002332C0" w:rsidRPr="00BE2E95">
        <w:rPr>
          <w:rFonts w:ascii="Times New Roman" w:hAnsi="Times New Roman" w:cs="Times New Roman"/>
          <w:sz w:val="24"/>
          <w:lang w:eastAsia="ar-SA"/>
        </w:rPr>
        <w:t>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w:t>
      </w:r>
      <w:r w:rsidRPr="00AD57E3">
        <w:rPr>
          <w:rFonts w:ascii="Times New Roman" w:hAnsi="Times New Roman" w:cs="Times New Roman"/>
          <w:b/>
          <w:sz w:val="24"/>
          <w:szCs w:val="24"/>
          <w:lang w:eastAsia="ar-SA"/>
        </w:rPr>
        <w:t>1 Otwarcie ofert nastąpi</w:t>
      </w:r>
      <w:r w:rsidRPr="00AD57E3">
        <w:rPr>
          <w:rFonts w:ascii="Times New Roman" w:hAnsi="Times New Roman" w:cs="Times New Roman"/>
          <w:b/>
          <w:color w:val="000000"/>
          <w:sz w:val="24"/>
          <w:szCs w:val="24"/>
          <w:lang w:eastAsia="ar-SA"/>
        </w:rPr>
        <w:t xml:space="preserve"> </w:t>
      </w:r>
      <w:r w:rsidR="00093223" w:rsidRPr="00AD57E3">
        <w:rPr>
          <w:rFonts w:ascii="Times New Roman" w:hAnsi="Times New Roman" w:cs="Times New Roman"/>
          <w:b/>
          <w:sz w:val="24"/>
          <w:szCs w:val="24"/>
          <w:lang w:eastAsia="ar-SA"/>
        </w:rPr>
        <w:t xml:space="preserve">dnia </w:t>
      </w:r>
      <w:r w:rsidR="009839BE" w:rsidRPr="00AD57E3">
        <w:rPr>
          <w:rFonts w:ascii="Times New Roman" w:hAnsi="Times New Roman" w:cs="Times New Roman"/>
          <w:b/>
          <w:sz w:val="24"/>
          <w:szCs w:val="24"/>
          <w:lang w:eastAsia="ar-SA"/>
        </w:rPr>
        <w:t>1</w:t>
      </w:r>
      <w:r w:rsidR="00AD57E3" w:rsidRPr="00AD57E3">
        <w:rPr>
          <w:rFonts w:ascii="Times New Roman" w:hAnsi="Times New Roman" w:cs="Times New Roman"/>
          <w:b/>
          <w:sz w:val="24"/>
          <w:szCs w:val="24"/>
          <w:lang w:eastAsia="ar-SA"/>
        </w:rPr>
        <w:t>6</w:t>
      </w:r>
      <w:r w:rsidR="009839BE" w:rsidRPr="00AD57E3">
        <w:rPr>
          <w:rFonts w:ascii="Times New Roman" w:hAnsi="Times New Roman" w:cs="Times New Roman"/>
          <w:b/>
          <w:sz w:val="24"/>
          <w:szCs w:val="24"/>
          <w:lang w:eastAsia="ar-SA"/>
        </w:rPr>
        <w:t>.05</w:t>
      </w:r>
      <w:r w:rsidR="005756C6" w:rsidRPr="00AD57E3">
        <w:rPr>
          <w:rFonts w:ascii="Times New Roman" w:hAnsi="Times New Roman" w:cs="Times New Roman"/>
          <w:b/>
          <w:sz w:val="24"/>
          <w:szCs w:val="24"/>
          <w:lang w:eastAsia="ar-SA"/>
        </w:rPr>
        <w:t>.2019</w:t>
      </w:r>
      <w:r w:rsidRPr="00AD57E3">
        <w:rPr>
          <w:rFonts w:ascii="Times New Roman" w:hAnsi="Times New Roman" w:cs="Times New Roman"/>
          <w:b/>
          <w:sz w:val="24"/>
          <w:szCs w:val="24"/>
          <w:lang w:eastAsia="ar-SA"/>
        </w:rPr>
        <w:t xml:space="preserve"> </w:t>
      </w:r>
      <w:r w:rsidRPr="00AD57E3">
        <w:rPr>
          <w:rFonts w:ascii="Times New Roman" w:hAnsi="Times New Roman" w:cs="Times New Roman"/>
          <w:b/>
          <w:color w:val="000000"/>
          <w:sz w:val="24"/>
          <w:szCs w:val="24"/>
          <w:lang w:eastAsia="ar-SA"/>
        </w:rPr>
        <w:t>r.</w:t>
      </w:r>
      <w:r w:rsidRPr="00AD57E3">
        <w:rPr>
          <w:rFonts w:ascii="Times New Roman" w:hAnsi="Times New Roman" w:cs="Times New Roman"/>
          <w:b/>
          <w:sz w:val="24"/>
          <w:szCs w:val="24"/>
          <w:lang w:eastAsia="ar-SA"/>
        </w:rPr>
        <w:t xml:space="preserve"> o godz. 0</w:t>
      </w:r>
      <w:r w:rsidR="00A0181D" w:rsidRPr="00AD57E3">
        <w:rPr>
          <w:rFonts w:ascii="Times New Roman" w:hAnsi="Times New Roman" w:cs="Times New Roman"/>
          <w:b/>
          <w:sz w:val="24"/>
          <w:szCs w:val="24"/>
          <w:lang w:eastAsia="ar-SA"/>
        </w:rPr>
        <w:t>9</w:t>
      </w:r>
      <w:r w:rsidRPr="00AD57E3">
        <w:rPr>
          <w:rFonts w:ascii="Times New Roman" w:hAnsi="Times New Roman" w:cs="Times New Roman"/>
          <w:b/>
          <w:sz w:val="24"/>
          <w:szCs w:val="24"/>
          <w:lang w:eastAsia="ar-SA"/>
        </w:rPr>
        <w:t>:</w:t>
      </w:r>
      <w:r w:rsidR="005C36E4" w:rsidRPr="00AD57E3">
        <w:rPr>
          <w:rFonts w:ascii="Times New Roman" w:hAnsi="Times New Roman" w:cs="Times New Roman"/>
          <w:b/>
          <w:sz w:val="24"/>
          <w:szCs w:val="24"/>
          <w:lang w:eastAsia="ar-SA"/>
        </w:rPr>
        <w:t>15</w:t>
      </w:r>
      <w:r w:rsidRPr="00AD57E3">
        <w:rPr>
          <w:rFonts w:ascii="Times New Roman" w:hAnsi="Times New Roman" w:cs="Times New Roman"/>
          <w:color w:val="0000FF"/>
          <w:sz w:val="24"/>
          <w:szCs w:val="24"/>
          <w:lang w:eastAsia="ar-SA"/>
        </w:rPr>
        <w:t xml:space="preserve"> </w:t>
      </w:r>
      <w:r w:rsidRPr="00AD57E3">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D43064"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D43064">
        <w:rPr>
          <w:rFonts w:ascii="Times New Roman" w:hAnsi="Times New Roman" w:cs="Times New Roman"/>
          <w:sz w:val="24"/>
          <w:szCs w:val="24"/>
          <w:lang w:eastAsia="ar-SA"/>
        </w:rPr>
        <w:t>ażdego uczestnika postępowania.</w:t>
      </w:r>
    </w:p>
    <w:p w:rsidR="00754915" w:rsidRPr="00D43064" w:rsidRDefault="00754915"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F66142" w:rsidRDefault="00BE2E95" w:rsidP="00D43064">
      <w:pPr>
        <w:widowControl/>
        <w:spacing w:line="276" w:lineRule="auto"/>
        <w:jc w:val="both"/>
        <w:rPr>
          <w:rFonts w:ascii="Times New Roman" w:hAnsi="Times New Roman" w:cs="Times New Roman"/>
          <w:sz w:val="24"/>
          <w:szCs w:val="22"/>
        </w:rPr>
      </w:pPr>
      <w:r w:rsidRPr="00F66142">
        <w:rPr>
          <w:rFonts w:ascii="Times New Roman" w:hAnsi="Times New Roman" w:cs="Times New Roman"/>
          <w:sz w:val="24"/>
          <w:szCs w:val="22"/>
        </w:rPr>
        <w:t>specyfikacji.</w:t>
      </w:r>
    </w:p>
    <w:p w:rsidR="00E0690A" w:rsidRPr="00F66142" w:rsidRDefault="00E0690A" w:rsidP="00D43064">
      <w:pPr>
        <w:widowControl/>
        <w:spacing w:line="276" w:lineRule="auto"/>
        <w:jc w:val="both"/>
        <w:rPr>
          <w:rFonts w:ascii="Times New Roman" w:hAnsi="Times New Roman" w:cs="Times New Roman"/>
          <w:sz w:val="24"/>
          <w:szCs w:val="22"/>
        </w:rPr>
      </w:pPr>
    </w:p>
    <w:p w:rsidR="00BE2E95" w:rsidRPr="00F66142" w:rsidRDefault="00E0690A" w:rsidP="00E0690A">
      <w:pPr>
        <w:widowControl/>
        <w:tabs>
          <w:tab w:val="left" w:pos="1155"/>
        </w:tabs>
        <w:spacing w:line="276" w:lineRule="auto"/>
        <w:jc w:val="both"/>
        <w:rPr>
          <w:rFonts w:ascii="Times New Roman" w:hAnsi="Times New Roman" w:cs="Times New Roman"/>
          <w:sz w:val="24"/>
          <w:szCs w:val="22"/>
        </w:rPr>
      </w:pPr>
      <w:r w:rsidRPr="00F66142">
        <w:rPr>
          <w:rFonts w:ascii="Times New Roman" w:hAnsi="Times New Roman" w:cs="Times New Roman"/>
          <w:b/>
          <w:sz w:val="24"/>
          <w:szCs w:val="22"/>
        </w:rPr>
        <w:t>16.3</w:t>
      </w:r>
      <w:r w:rsidRPr="00F66142">
        <w:rPr>
          <w:rFonts w:ascii="Times New Roman" w:hAnsi="Times New Roman" w:cs="Times New Roman"/>
          <w:sz w:val="24"/>
          <w:szCs w:val="22"/>
        </w:rPr>
        <w:t xml:space="preserve"> W celu obliczenia ceny oferty należy uwzględnić wszystkie koszty obsługi kredytu, na które składają się: stawka bazowa, określona na</w:t>
      </w:r>
      <w:r w:rsidR="00E52A50" w:rsidRPr="00F66142">
        <w:rPr>
          <w:rFonts w:ascii="Times New Roman" w:hAnsi="Times New Roman" w:cs="Times New Roman"/>
          <w:sz w:val="24"/>
          <w:szCs w:val="22"/>
        </w:rPr>
        <w:t xml:space="preserve"> podstawie WIBOR dla depozytów 1</w:t>
      </w:r>
      <w:r w:rsidRPr="00F66142">
        <w:rPr>
          <w:rFonts w:ascii="Times New Roman" w:hAnsi="Times New Roman" w:cs="Times New Roman"/>
          <w:sz w:val="24"/>
          <w:szCs w:val="22"/>
        </w:rPr>
        <w:t xml:space="preserve">M, przyjęta z notowania w ostatnim dniu roboczym </w:t>
      </w:r>
      <w:r w:rsidR="00E52A50" w:rsidRPr="00F66142">
        <w:rPr>
          <w:rFonts w:ascii="Times New Roman" w:hAnsi="Times New Roman" w:cs="Times New Roman"/>
          <w:sz w:val="24"/>
          <w:szCs w:val="22"/>
        </w:rPr>
        <w:t>miesiąca</w:t>
      </w:r>
      <w:r w:rsidRPr="00F66142">
        <w:rPr>
          <w:rFonts w:ascii="Times New Roman" w:hAnsi="Times New Roman" w:cs="Times New Roman"/>
          <w:sz w:val="24"/>
          <w:szCs w:val="22"/>
        </w:rPr>
        <w:t xml:space="preserve"> k</w:t>
      </w:r>
      <w:r w:rsidR="00E52A50" w:rsidRPr="00F66142">
        <w:rPr>
          <w:rFonts w:ascii="Times New Roman" w:hAnsi="Times New Roman" w:cs="Times New Roman"/>
          <w:sz w:val="24"/>
          <w:szCs w:val="22"/>
        </w:rPr>
        <w:t xml:space="preserve">wietnia 2019 roku </w:t>
      </w:r>
      <w:r w:rsidR="00F66142" w:rsidRPr="00F66142">
        <w:rPr>
          <w:rFonts w:ascii="Times New Roman" w:hAnsi="Times New Roman" w:cs="Times New Roman"/>
          <w:sz w:val="24"/>
          <w:szCs w:val="22"/>
        </w:rPr>
        <w:t>– 1,64</w:t>
      </w:r>
      <w:r w:rsidRPr="00F66142">
        <w:rPr>
          <w:rFonts w:ascii="Times New Roman" w:hAnsi="Times New Roman" w:cs="Times New Roman"/>
          <w:sz w:val="24"/>
          <w:szCs w:val="22"/>
        </w:rPr>
        <w:t>% oraz marża banku wyrażona w %.</w:t>
      </w:r>
      <w:r w:rsidR="00D43064" w:rsidRPr="00F66142">
        <w:rPr>
          <w:rFonts w:ascii="Times New Roman" w:hAnsi="Times New Roman" w:cs="Times New Roman"/>
          <w:sz w:val="24"/>
          <w:szCs w:val="22"/>
        </w:rPr>
        <w:tab/>
      </w:r>
    </w:p>
    <w:p w:rsidR="00E0690A" w:rsidRPr="00F66142" w:rsidRDefault="00E0690A" w:rsidP="00E0690A">
      <w:pPr>
        <w:widowControl/>
        <w:tabs>
          <w:tab w:val="left" w:pos="1155"/>
        </w:tabs>
        <w:spacing w:line="276" w:lineRule="auto"/>
        <w:jc w:val="both"/>
        <w:rPr>
          <w:rFonts w:ascii="Times New Roman" w:hAnsi="Times New Roman" w:cs="Times New Roman"/>
          <w:sz w:val="24"/>
          <w:szCs w:val="22"/>
        </w:rPr>
      </w:pPr>
    </w:p>
    <w:p w:rsidR="00E0690A" w:rsidRPr="00723717" w:rsidRDefault="00E0690A" w:rsidP="00E0690A">
      <w:pPr>
        <w:widowControl/>
        <w:tabs>
          <w:tab w:val="left" w:pos="1155"/>
        </w:tabs>
        <w:spacing w:line="276" w:lineRule="auto"/>
        <w:jc w:val="both"/>
        <w:rPr>
          <w:rFonts w:ascii="Times New Roman" w:hAnsi="Times New Roman" w:cs="Times New Roman"/>
          <w:sz w:val="24"/>
          <w:szCs w:val="22"/>
        </w:rPr>
      </w:pPr>
      <w:r w:rsidRPr="00F66142">
        <w:rPr>
          <w:rFonts w:ascii="Times New Roman" w:hAnsi="Times New Roman" w:cs="Times New Roman"/>
          <w:b/>
          <w:sz w:val="24"/>
          <w:szCs w:val="22"/>
        </w:rPr>
        <w:t xml:space="preserve">16.4 </w:t>
      </w:r>
      <w:r w:rsidR="00723717" w:rsidRPr="00F66142">
        <w:rPr>
          <w:rFonts w:ascii="Times New Roman" w:hAnsi="Times New Roman" w:cs="Times New Roman"/>
          <w:sz w:val="24"/>
          <w:szCs w:val="22"/>
        </w:rPr>
        <w:t>Przy obliczeniu ceny przyjmuje się rzeczywistą liczbę dni w miesiącu oraz roku.</w:t>
      </w:r>
    </w:p>
    <w:p w:rsidR="00723717" w:rsidRDefault="00723717" w:rsidP="00E0690A">
      <w:pPr>
        <w:widowControl/>
        <w:tabs>
          <w:tab w:val="left" w:pos="1155"/>
        </w:tabs>
        <w:spacing w:line="276" w:lineRule="auto"/>
        <w:jc w:val="both"/>
        <w:rPr>
          <w:rFonts w:ascii="Times New Roman" w:hAnsi="Times New Roman" w:cs="Times New Roman"/>
          <w:b/>
          <w:sz w:val="24"/>
          <w:szCs w:val="22"/>
        </w:rPr>
      </w:pPr>
    </w:p>
    <w:p w:rsidR="00723717" w:rsidRPr="00723717" w:rsidRDefault="00723717" w:rsidP="00E0690A">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b/>
          <w:sz w:val="24"/>
          <w:szCs w:val="22"/>
        </w:rPr>
        <w:t xml:space="preserve">16.5 </w:t>
      </w:r>
      <w:r w:rsidRPr="00723717">
        <w:rPr>
          <w:rFonts w:ascii="Times New Roman" w:hAnsi="Times New Roman" w:cs="Times New Roman"/>
          <w:sz w:val="24"/>
          <w:szCs w:val="22"/>
        </w:rPr>
        <w:t>Cena musi uwzględniać wszystkie wymagania niniejszej specyfikacji oraz obejmować wszelkie koszty, jakie poniesie Wykonawca z tytułu należytej oraz zgodniej z obowiązującymi przepisami realizacji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Pr="00723717" w:rsidRDefault="00BE2E95" w:rsidP="00D43064">
      <w:pPr>
        <w:widowControl/>
        <w:spacing w:line="276" w:lineRule="auto"/>
        <w:jc w:val="both"/>
        <w:rPr>
          <w:rFonts w:ascii="Times New Roman" w:hAnsi="Times New Roman" w:cs="Times New Roman"/>
          <w:b/>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w:t>
      </w:r>
      <w:r w:rsidR="00723717" w:rsidRPr="00723717">
        <w:rPr>
          <w:rFonts w:ascii="Times New Roman" w:hAnsi="Times New Roman" w:cs="Times New Roman"/>
          <w:b/>
          <w:sz w:val="24"/>
          <w:szCs w:val="22"/>
        </w:rPr>
        <w:t>Wymaga się, aby cena podana w ofercie była wyrażona w złotych polskich (PLN), a marża w %</w:t>
      </w:r>
      <w:r w:rsidR="00723717">
        <w:rPr>
          <w:rFonts w:ascii="Times New Roman" w:hAnsi="Times New Roman" w:cs="Times New Roman"/>
          <w:b/>
          <w:sz w:val="24"/>
          <w:szCs w:val="22"/>
        </w:rPr>
        <w:t>.</w:t>
      </w:r>
    </w:p>
    <w:p w:rsidR="00BE2E95" w:rsidRPr="00723717" w:rsidRDefault="00BE2E95" w:rsidP="00D43064">
      <w:pPr>
        <w:widowControl/>
        <w:spacing w:line="276" w:lineRule="auto"/>
        <w:jc w:val="both"/>
        <w:rPr>
          <w:rFonts w:ascii="Times New Roman" w:hAnsi="Times New Roman" w:cs="Times New Roman"/>
          <w:b/>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w:t>
      </w:r>
      <w:r w:rsidR="00723717">
        <w:rPr>
          <w:rFonts w:ascii="Times New Roman" w:hAnsi="Times New Roman" w:cs="Times New Roman"/>
          <w:sz w:val="24"/>
          <w:szCs w:val="22"/>
        </w:rPr>
        <w:t>Zamawiający może w trakcie oceny ofert wymagać od Wykonawców, aby wyjaśnili treść oferty.</w:t>
      </w:r>
    </w:p>
    <w:p w:rsidR="00723717" w:rsidRDefault="00723717" w:rsidP="00D43064">
      <w:pPr>
        <w:widowControl/>
        <w:spacing w:line="276" w:lineRule="auto"/>
        <w:jc w:val="both"/>
        <w:rPr>
          <w:rFonts w:ascii="Times New Roman" w:hAnsi="Times New Roman" w:cs="Times New Roman"/>
          <w:sz w:val="24"/>
          <w:szCs w:val="22"/>
        </w:rPr>
      </w:pPr>
    </w:p>
    <w:p w:rsidR="00723717" w:rsidRDefault="00723717" w:rsidP="00D43064">
      <w:pPr>
        <w:widowControl/>
        <w:spacing w:line="276" w:lineRule="auto"/>
        <w:jc w:val="both"/>
        <w:rPr>
          <w:rFonts w:ascii="Times New Roman" w:hAnsi="Times New Roman" w:cs="Times New Roman"/>
          <w:sz w:val="24"/>
          <w:szCs w:val="22"/>
        </w:rPr>
      </w:pPr>
      <w:r w:rsidRPr="00723717">
        <w:rPr>
          <w:rFonts w:ascii="Times New Roman" w:hAnsi="Times New Roman" w:cs="Times New Roman"/>
          <w:b/>
          <w:sz w:val="24"/>
          <w:szCs w:val="22"/>
        </w:rPr>
        <w:t>16.8</w:t>
      </w:r>
      <w:r>
        <w:rPr>
          <w:rFonts w:ascii="Times New Roman" w:hAnsi="Times New Roman" w:cs="Times New Roman"/>
          <w:sz w:val="24"/>
          <w:szCs w:val="22"/>
        </w:rPr>
        <w:t xml:space="preserve"> Zamawiający nie przewiduje zwrotu kosztów udziału w postępowaniu, z zastrzeżeniem art. 39 ust 4 ustawy Pzp, tj. w przypadku unieważnienia postępowania o udzielenie zamówienia z przyczyn leżących po stronie Zamawiającego.</w:t>
      </w:r>
    </w:p>
    <w:p w:rsidR="00BE2E95" w:rsidRDefault="00BE2E95"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756C6" w:rsidRPr="00BE2E95" w:rsidRDefault="005756C6"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9769BC" w:rsidP="009769BC">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Czas uruchomienia kredytu </w:t>
            </w:r>
            <w:r w:rsidR="007F2080" w:rsidRPr="007F2080">
              <w:rPr>
                <w:rFonts w:ascii="Times New Roman" w:hAnsi="Times New Roman" w:cs="Times New Roman"/>
                <w:bCs/>
                <w:color w:val="000000"/>
                <w:sz w:val="24"/>
                <w:szCs w:val="24"/>
              </w:rPr>
              <w:t>(C2)</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 xml:space="preserve">Oferowana cena brutto (C1) – waga </w:t>
      </w:r>
      <w:r w:rsidR="009769BC">
        <w:rPr>
          <w:rFonts w:ascii="Times New Roman" w:hAnsi="Times New Roman" w:cs="Times New Roman"/>
          <w:b/>
          <w:sz w:val="24"/>
          <w:szCs w:val="24"/>
          <w:lang w:eastAsia="ar-SA"/>
        </w:rPr>
        <w:t>6</w:t>
      </w:r>
      <w:r w:rsidR="007F2080" w:rsidRPr="007F2080">
        <w:rPr>
          <w:rFonts w:ascii="Times New Roman" w:hAnsi="Times New Roman" w:cs="Times New Roman"/>
          <w:b/>
          <w:sz w:val="24"/>
          <w:szCs w:val="24"/>
          <w:lang w:eastAsia="ar-SA"/>
        </w:rPr>
        <w:t>0%</w:t>
      </w:r>
    </w:p>
    <w:p w:rsidR="007F2080" w:rsidRPr="007F2080" w:rsidRDefault="007F2080" w:rsidP="007F41D9">
      <w:pPr>
        <w:widowControl/>
        <w:numPr>
          <w:ilvl w:val="0"/>
          <w:numId w:val="2"/>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W powyższym kryterium oceniana będzie cena (w złotych) brutto oferty. Wykonawca w tym kryterium może otrzymać maksymalnie </w:t>
      </w:r>
      <w:r w:rsidR="00E52A50">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 Maksymalną ilość punktów otrzyma Wykonawca, który zaproponuje najniższą cenę, pozostali będą oceniani wg następującego wzoru:</w:t>
      </w:r>
    </w:p>
    <w:p w:rsidR="005756C6" w:rsidRDefault="005756C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C">
        <w:rPr>
          <w:rFonts w:ascii="Times New Roman" w:hAnsi="Times New Roman" w:cs="Times New Roman"/>
          <w:b/>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 xml:space="preserve">(C2) – waga </w:t>
      </w:r>
      <w:r w:rsidR="009769BC">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sz w:val="24"/>
          <w:szCs w:val="24"/>
          <w:lang w:eastAsia="ar-SA"/>
        </w:rPr>
        <w:t xml:space="preserve">W powyższym kryterium oceniany będzie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Wykonawca w tym kryterium może otrzymać maksymalnie </w:t>
      </w:r>
      <w:r w:rsidR="009769BC">
        <w:rPr>
          <w:rFonts w:ascii="Times New Roman" w:hAnsi="Times New Roman" w:cs="Times New Roman"/>
          <w:sz w:val="24"/>
          <w:szCs w:val="24"/>
          <w:lang w:eastAsia="ar-SA"/>
        </w:rPr>
        <w:t>4</w:t>
      </w:r>
      <w:r w:rsidR="00E52A50">
        <w:rPr>
          <w:rFonts w:ascii="Times New Roman" w:hAnsi="Times New Roman" w:cs="Times New Roman"/>
          <w:sz w:val="24"/>
          <w:szCs w:val="24"/>
          <w:lang w:eastAsia="ar-SA"/>
        </w:rPr>
        <w:t>0 punktów</w:t>
      </w:r>
      <w:r w:rsidR="007F2080" w:rsidRPr="007F2080">
        <w:rPr>
          <w:rFonts w:ascii="Times New Roman" w:hAnsi="Times New Roman" w:cs="Times New Roman"/>
          <w:sz w:val="24"/>
          <w:szCs w:val="24"/>
          <w:lang w:eastAsia="ar-SA"/>
        </w:rPr>
        <w:t>. Maksymalną ilość punktów otrzyma Wykonawca, który zaproponuje naj</w:t>
      </w:r>
      <w:r w:rsidR="009769BC">
        <w:rPr>
          <w:rFonts w:ascii="Times New Roman" w:hAnsi="Times New Roman" w:cs="Times New Roman"/>
          <w:sz w:val="24"/>
          <w:szCs w:val="24"/>
          <w:lang w:eastAsia="ar-SA"/>
        </w:rPr>
        <w:t>krótszy</w:t>
      </w:r>
      <w:r w:rsidR="007F2080" w:rsidRPr="007F2080">
        <w:rPr>
          <w:rFonts w:ascii="Times New Roman" w:hAnsi="Times New Roman" w:cs="Times New Roman"/>
          <w:sz w:val="24"/>
          <w:szCs w:val="24"/>
          <w:lang w:eastAsia="ar-SA"/>
        </w:rPr>
        <w:t xml:space="preserv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 </w:t>
      </w:r>
      <w:r w:rsidR="009769BC">
        <w:rPr>
          <w:rFonts w:ascii="Times New Roman" w:hAnsi="Times New Roman" w:cs="Times New Roman"/>
          <w:sz w:val="24"/>
          <w:szCs w:val="24"/>
          <w:lang w:eastAsia="ar-SA"/>
        </w:rPr>
        <w:t>dniach</w:t>
      </w:r>
      <w:r w:rsidR="007F2080" w:rsidRPr="007F2080">
        <w:rPr>
          <w:rFonts w:ascii="Times New Roman" w:hAnsi="Times New Roman" w:cs="Times New Roman"/>
          <w:sz w:val="24"/>
          <w:szCs w:val="24"/>
          <w:lang w:eastAsia="ar-SA"/>
        </w:rPr>
        <w:t>),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Najkrótszy czas uruchomienia kredytu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9769BC" w:rsidP="004236D8">
      <w:pPr>
        <w:widowControl/>
        <w:spacing w:line="276" w:lineRule="auto"/>
        <w:ind w:right="-1"/>
        <w:jc w:val="center"/>
        <w:rPr>
          <w:rFonts w:ascii="Times New Roman" w:hAnsi="Times New Roman" w:cs="Times New Roman"/>
          <w:b/>
          <w:bCs/>
          <w:sz w:val="24"/>
          <w:szCs w:val="24"/>
          <w:u w:val="single"/>
          <w:lang w:eastAsia="ar-SA"/>
        </w:rPr>
      </w:pPr>
      <w:r>
        <w:rPr>
          <w:rFonts w:ascii="Times New Roman" w:hAnsi="Times New Roman" w:cs="Times New Roman"/>
          <w:sz w:val="24"/>
          <w:szCs w:val="24"/>
          <w:lang w:eastAsia="ar-SA"/>
        </w:rPr>
        <w:t>Czas uruchomienia kredytu badanej oferty</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9769BC">
        <w:rPr>
          <w:rFonts w:ascii="Times New Roman" w:hAnsi="Times New Roman" w:cs="Times New Roman"/>
          <w:bCs/>
          <w:sz w:val="24"/>
          <w:szCs w:val="24"/>
          <w:lang w:eastAsia="ar-SA"/>
        </w:rPr>
        <w:t>1 dzień</w:t>
      </w:r>
      <w:r w:rsidR="007F2080" w:rsidRPr="007F2080">
        <w:rPr>
          <w:rFonts w:ascii="Times New Roman" w:hAnsi="Times New Roman" w:cs="Times New Roman"/>
          <w:bCs/>
          <w:sz w:val="24"/>
          <w:szCs w:val="24"/>
          <w:lang w:eastAsia="ar-SA"/>
        </w:rPr>
        <w:t>. Oferta Wykonawcy, któr</w:t>
      </w:r>
      <w:r w:rsidR="009769BC">
        <w:rPr>
          <w:rFonts w:ascii="Times New Roman" w:hAnsi="Times New Roman" w:cs="Times New Roman"/>
          <w:bCs/>
          <w:sz w:val="24"/>
          <w:szCs w:val="24"/>
          <w:lang w:eastAsia="ar-SA"/>
        </w:rPr>
        <w:t>y</w:t>
      </w:r>
      <w:r w:rsidR="007F2080" w:rsidRPr="007F2080">
        <w:rPr>
          <w:rFonts w:ascii="Times New Roman" w:hAnsi="Times New Roman" w:cs="Times New Roman"/>
          <w:bCs/>
          <w:sz w:val="24"/>
          <w:szCs w:val="24"/>
          <w:lang w:eastAsia="ar-SA"/>
        </w:rPr>
        <w:t xml:space="preserve"> zaproponuje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C80B88">
        <w:rPr>
          <w:rFonts w:ascii="Times New Roman" w:hAnsi="Times New Roman" w:cs="Times New Roman"/>
          <w:bCs/>
          <w:sz w:val="24"/>
          <w:szCs w:val="24"/>
          <w:lang w:eastAsia="ar-SA"/>
        </w:rPr>
        <w:t>krótszy</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jeden dzień do wzoru zostanie podstawiony okres 1 dnia.</w:t>
      </w:r>
      <w:r w:rsidR="009769BC">
        <w:rPr>
          <w:rFonts w:ascii="Times New Roman" w:hAnsi="Times New Roman" w:cs="Times New Roman"/>
          <w:bCs/>
          <w:sz w:val="24"/>
          <w:szCs w:val="24"/>
          <w:lang w:eastAsia="ar-SA"/>
        </w:rPr>
        <w:t xml:space="preserve"> </w:t>
      </w:r>
      <w:r w:rsidR="007F2080" w:rsidRPr="007F2080">
        <w:rPr>
          <w:rFonts w:ascii="Times New Roman" w:hAnsi="Times New Roman" w:cs="Times New Roman"/>
          <w:bCs/>
          <w:sz w:val="24"/>
          <w:szCs w:val="24"/>
          <w:lang w:eastAsia="ar-SA"/>
        </w:rPr>
        <w:t xml:space="preserve"> </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w:t>
      </w:r>
      <w:r w:rsidR="00C80B88">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 przypadku podania przez Wykonawcę dłuższego </w:t>
      </w:r>
      <w:r w:rsidR="00C80B88">
        <w:rPr>
          <w:rFonts w:ascii="Times New Roman" w:hAnsi="Times New Roman" w:cs="Times New Roman"/>
          <w:bCs/>
          <w:sz w:val="24"/>
          <w:szCs w:val="24"/>
          <w:lang w:eastAsia="ar-SA"/>
        </w:rPr>
        <w:t>czasu uruchomienia kredytu</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do wzoru zostanie podstawiony okres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r>
        <w:rPr>
          <w:rFonts w:ascii="Times New Roman" w:hAnsi="Times New Roman" w:cs="Times New Roman"/>
          <w:sz w:val="24"/>
          <w:szCs w:val="24"/>
          <w:lang w:eastAsia="ar-SA"/>
        </w:rPr>
        <w:t>d) Punkty w tym kryterium zostaną przyznane na podstawie oświadczenia wskazanego w formularzu oferty dotyczącej wskazanego przez Wykonawcę terminu uruchomienia kredytu, wg poniższego zestawienia:</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4 dni lub dłuższy od dnia przekazania wniosku – 0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3 dni od dnia przekazania wniosku – </w:t>
      </w:r>
      <w:r w:rsidR="006B77FE">
        <w:rPr>
          <w:szCs w:val="24"/>
          <w:lang w:eastAsia="ar-SA"/>
        </w:rPr>
        <w:t>15</w:t>
      </w:r>
      <w:r>
        <w:rPr>
          <w:szCs w:val="24"/>
          <w:lang w:eastAsia="ar-SA"/>
        </w:rPr>
        <w:t>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2 dni od dnia przekazania wniosku – </w:t>
      </w:r>
      <w:r w:rsidR="006B77FE">
        <w:rPr>
          <w:szCs w:val="24"/>
          <w:lang w:eastAsia="ar-SA"/>
        </w:rPr>
        <w:t>30</w:t>
      </w:r>
      <w:r>
        <w:rPr>
          <w:szCs w:val="24"/>
          <w:lang w:eastAsia="ar-SA"/>
        </w:rPr>
        <w:t xml:space="preserve">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1 dni od dnia przekazania wniosku – 40 pkt</w:t>
      </w:r>
    </w:p>
    <w:p w:rsidR="00C80B88" w:rsidRPr="00C80B88" w:rsidRDefault="00C80B88" w:rsidP="00C80B88">
      <w:pPr>
        <w:widowControl/>
        <w:tabs>
          <w:tab w:val="left" w:pos="23030"/>
        </w:tabs>
        <w:snapToGrid w:val="0"/>
        <w:spacing w:before="6" w:after="6" w:line="276" w:lineRule="auto"/>
        <w:ind w:left="360"/>
        <w:jc w:val="both"/>
        <w:rPr>
          <w:szCs w:val="24"/>
          <w:lang w:eastAsia="ar-SA"/>
        </w:rPr>
      </w:pPr>
    </w:p>
    <w:p w:rsidR="007F2080" w:rsidRPr="00572AF4" w:rsidRDefault="007F2080" w:rsidP="00C80B88">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w:t>
      </w:r>
      <w:r w:rsidR="00C80B88">
        <w:rPr>
          <w:rFonts w:ascii="Times New Roman" w:hAnsi="Times New Roman" w:cs="Times New Roman"/>
          <w:sz w:val="24"/>
          <w:szCs w:val="24"/>
          <w:lang w:eastAsia="ar-SA"/>
        </w:rPr>
        <w:t>czas uruchomienia kredytu krótszy</w:t>
      </w:r>
      <w:r w:rsidRPr="007F2080">
        <w:rPr>
          <w:rFonts w:ascii="Times New Roman" w:hAnsi="Times New Roman" w:cs="Times New Roman"/>
          <w:sz w:val="24"/>
          <w:szCs w:val="24"/>
          <w:lang w:eastAsia="ar-SA"/>
        </w:rPr>
        <w:t xml:space="preserve"> niż </w:t>
      </w:r>
      <w:r w:rsidR="00C80B88">
        <w:rPr>
          <w:rFonts w:ascii="Times New Roman" w:hAnsi="Times New Roman" w:cs="Times New Roman"/>
          <w:sz w:val="24"/>
          <w:szCs w:val="24"/>
          <w:lang w:eastAsia="ar-SA"/>
        </w:rPr>
        <w:t>1 dzień</w:t>
      </w:r>
      <w:r w:rsidRPr="007F2080">
        <w:rPr>
          <w:rFonts w:ascii="Times New Roman" w:hAnsi="Times New Roman" w:cs="Times New Roman"/>
          <w:sz w:val="24"/>
          <w:szCs w:val="24"/>
          <w:lang w:eastAsia="ar-SA"/>
        </w:rPr>
        <w:t xml:space="preserve"> nie będzie dodatkowo punktowany</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54915" w:rsidRPr="00C94763" w:rsidRDefault="00DD41A2" w:rsidP="00C9476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AF40EA" w:rsidRDefault="00AF40EA" w:rsidP="00AF40EA">
      <w:pPr>
        <w:widowControl/>
        <w:spacing w:line="276" w:lineRule="auto"/>
        <w:jc w:val="both"/>
        <w:rPr>
          <w:rFonts w:ascii="Times New Roman" w:hAnsi="Times New Roman" w:cs="Times New Roman"/>
          <w:sz w:val="24"/>
          <w:szCs w:val="24"/>
          <w:lang w:eastAsia="ar-SA"/>
        </w:rPr>
      </w:pPr>
    </w:p>
    <w:p w:rsidR="00444288" w:rsidRPr="00AF40EA" w:rsidRDefault="00444288"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E74611" w:rsidP="008802B1">
      <w:pPr>
        <w:widowControl/>
        <w:autoSpaceDE/>
        <w:autoSpaceDN/>
        <w:adjustRightInd/>
        <w:spacing w:line="276" w:lineRule="auto"/>
        <w:ind w:left="373"/>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1) </w:t>
      </w:r>
      <w:r w:rsidR="008802B1" w:rsidRPr="008802B1">
        <w:rPr>
          <w:rFonts w:ascii="Times New Roman" w:hAnsi="Times New Roman" w:cs="Times New Roman"/>
          <w:color w:val="000000"/>
          <w:sz w:val="24"/>
          <w:szCs w:val="24"/>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3068E0" w:rsidRDefault="00DD41A2" w:rsidP="00DD41A2">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w:t>
      </w:r>
      <w:r w:rsidR="0003673E">
        <w:rPr>
          <w:rFonts w:ascii="Times New Roman" w:hAnsi="Times New Roman" w:cs="Times New Roman"/>
          <w:color w:val="000000"/>
          <w:sz w:val="24"/>
          <w:szCs w:val="24"/>
          <w:lang w:eastAsia="ar-SA"/>
        </w:rPr>
        <w:t>nie wymaga wniesienia zabezpieczenia należytego wykonania umowy.</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00482C3E">
        <w:rPr>
          <w:rFonts w:ascii="Times New Roman" w:hAnsi="Times New Roman" w:cs="Times New Roman"/>
          <w:sz w:val="24"/>
          <w:szCs w:val="24"/>
          <w:lang w:eastAsia="ar-SA"/>
        </w:rPr>
        <w:t>W umowie winny zostać zawarte postanowienia wynikające z niniejszej specyfikacji.</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Default="00DE4608" w:rsidP="00482C3E">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00482C3E">
        <w:rPr>
          <w:rFonts w:ascii="Times New Roman" w:hAnsi="Times New Roman" w:cs="Times New Roman"/>
          <w:color w:val="000000"/>
          <w:sz w:val="24"/>
          <w:szCs w:val="24"/>
          <w:lang w:eastAsia="ar-SA"/>
        </w:rPr>
        <w:t>Umowę kredytową przygotowuje Wykonawca w uzgodnieniu z Zamawiającym</w:t>
      </w:r>
    </w:p>
    <w:p w:rsidR="00482C3E" w:rsidRDefault="00482C3E" w:rsidP="00482C3E">
      <w:pPr>
        <w:widowControl/>
        <w:spacing w:line="276" w:lineRule="auto"/>
        <w:jc w:val="both"/>
        <w:rPr>
          <w:rFonts w:ascii="Times New Roman" w:hAnsi="Times New Roman" w:cs="Times New Roman"/>
          <w:color w:val="000000"/>
          <w:sz w:val="24"/>
          <w:szCs w:val="24"/>
          <w:lang w:eastAsia="ar-SA"/>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color w:val="000000"/>
          <w:sz w:val="24"/>
          <w:szCs w:val="24"/>
          <w:lang w:eastAsia="ar-SA"/>
        </w:rPr>
        <w:t>20.3</w:t>
      </w:r>
      <w:r>
        <w:rPr>
          <w:rFonts w:ascii="Times New Roman" w:hAnsi="Times New Roman" w:cs="Times New Roman"/>
          <w:color w:val="000000"/>
          <w:sz w:val="24"/>
          <w:szCs w:val="24"/>
          <w:lang w:eastAsia="ar-SA"/>
        </w:rPr>
        <w:t xml:space="preserve"> Spłata kredytu i odsetek nastąpi zgodnie z harmonogramem ustalonym w </w:t>
      </w:r>
      <w:r w:rsidRPr="00482C3E">
        <w:rPr>
          <w:rFonts w:ascii="Times New Roman" w:hAnsi="Times New Roman" w:cs="Times New Roman"/>
          <w:bCs/>
          <w:spacing w:val="-2"/>
          <w:sz w:val="24"/>
          <w:szCs w:val="22"/>
        </w:rPr>
        <w:t>3.</w:t>
      </w:r>
      <w:r w:rsidR="00E74611">
        <w:rPr>
          <w:rFonts w:ascii="Times New Roman" w:hAnsi="Times New Roman" w:cs="Times New Roman"/>
          <w:bCs/>
          <w:spacing w:val="-2"/>
          <w:sz w:val="24"/>
          <w:szCs w:val="22"/>
        </w:rPr>
        <w:t xml:space="preserve"> </w:t>
      </w:r>
      <w:r w:rsidRPr="00482C3E">
        <w:rPr>
          <w:rFonts w:ascii="Times New Roman" w:hAnsi="Times New Roman" w:cs="Times New Roman"/>
          <w:bCs/>
          <w:spacing w:val="-2"/>
          <w:sz w:val="24"/>
          <w:szCs w:val="22"/>
        </w:rPr>
        <w:t>Opis przedmiotu zamówienia</w:t>
      </w:r>
      <w:r>
        <w:rPr>
          <w:rFonts w:ascii="Times New Roman" w:hAnsi="Times New Roman" w:cs="Times New Roman"/>
          <w:bCs/>
          <w:spacing w:val="-2"/>
          <w:sz w:val="24"/>
          <w:szCs w:val="22"/>
        </w:rPr>
        <w:t>.</w:t>
      </w:r>
    </w:p>
    <w:p w:rsidR="00E74611" w:rsidRDefault="00E74611" w:rsidP="00482C3E">
      <w:pPr>
        <w:widowControl/>
        <w:spacing w:line="276" w:lineRule="auto"/>
        <w:jc w:val="both"/>
        <w:rPr>
          <w:rFonts w:ascii="Times New Roman" w:hAnsi="Times New Roman" w:cs="Times New Roman"/>
          <w:bCs/>
          <w:spacing w:val="-2"/>
          <w:sz w:val="24"/>
          <w:szCs w:val="22"/>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bCs/>
          <w:spacing w:val="-2"/>
          <w:sz w:val="24"/>
          <w:szCs w:val="22"/>
        </w:rPr>
        <w:t>20.4</w:t>
      </w:r>
      <w:r>
        <w:rPr>
          <w:rFonts w:ascii="Times New Roman" w:hAnsi="Times New Roman" w:cs="Times New Roman"/>
          <w:b/>
          <w:bCs/>
          <w:spacing w:val="-2"/>
          <w:sz w:val="24"/>
          <w:szCs w:val="22"/>
        </w:rPr>
        <w:t xml:space="preserve"> </w:t>
      </w:r>
      <w:r w:rsidR="003D4884" w:rsidRPr="003D4884">
        <w:rPr>
          <w:rFonts w:ascii="Times New Roman" w:hAnsi="Times New Roman" w:cs="Times New Roman"/>
          <w:bCs/>
          <w:spacing w:val="-2"/>
          <w:sz w:val="24"/>
          <w:szCs w:val="22"/>
        </w:rPr>
        <w:t>Je</w:t>
      </w:r>
      <w:r w:rsidR="003D4884">
        <w:rPr>
          <w:rFonts w:ascii="Times New Roman" w:hAnsi="Times New Roman" w:cs="Times New Roman"/>
          <w:bCs/>
          <w:spacing w:val="-2"/>
          <w:sz w:val="24"/>
          <w:szCs w:val="22"/>
        </w:rPr>
        <w:t>żeli termin spłaty kapitału i odsetek wymieniony w harmonogramie, o którym mowa w rozdziale 3 przypadałby na dzień ustawowo wolny od pracy, spłata raty kredytu i odsetek nastąpi w dniu poprzedzającym termin spłaty, czyli poprzedzającym dzień wolny od pracy.</w:t>
      </w:r>
    </w:p>
    <w:p w:rsidR="003D4884" w:rsidRDefault="003D4884"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3D4884">
        <w:rPr>
          <w:rFonts w:ascii="Times New Roman" w:hAnsi="Times New Roman" w:cs="Times New Roman"/>
          <w:b/>
          <w:bCs/>
          <w:spacing w:val="-2"/>
          <w:sz w:val="24"/>
          <w:szCs w:val="22"/>
        </w:rPr>
        <w:t>20.5</w:t>
      </w:r>
      <w:r>
        <w:rPr>
          <w:rFonts w:ascii="Times New Roman" w:hAnsi="Times New Roman" w:cs="Times New Roman"/>
          <w:b/>
          <w:bCs/>
          <w:spacing w:val="-2"/>
          <w:sz w:val="24"/>
          <w:szCs w:val="22"/>
        </w:rPr>
        <w:t xml:space="preserve"> </w:t>
      </w:r>
      <w:r>
        <w:rPr>
          <w:rFonts w:ascii="Times New Roman" w:hAnsi="Times New Roman" w:cs="Times New Roman"/>
          <w:bCs/>
          <w:spacing w:val="-2"/>
          <w:sz w:val="24"/>
          <w:szCs w:val="22"/>
        </w:rPr>
        <w:t>Do obliczenia kwoty odsetek przyjmuje się rzeczywistą liczbę dni w miesiącu oraz w roku.</w:t>
      </w:r>
    </w:p>
    <w:p w:rsidR="00247D63" w:rsidRDefault="00247D63" w:rsidP="00482C3E">
      <w:pPr>
        <w:widowControl/>
        <w:spacing w:line="276" w:lineRule="auto"/>
        <w:jc w:val="both"/>
        <w:rPr>
          <w:rFonts w:ascii="Times New Roman" w:hAnsi="Times New Roman" w:cs="Times New Roman"/>
          <w:bCs/>
          <w:spacing w:val="-2"/>
          <w:sz w:val="24"/>
          <w:szCs w:val="22"/>
        </w:rPr>
      </w:pPr>
    </w:p>
    <w:p w:rsidR="00247D63" w:rsidRPr="002E39B4" w:rsidRDefault="00247D63" w:rsidP="00482C3E">
      <w:pPr>
        <w:widowControl/>
        <w:spacing w:line="276" w:lineRule="auto"/>
        <w:jc w:val="both"/>
        <w:rPr>
          <w:rFonts w:ascii="Times New Roman" w:hAnsi="Times New Roman" w:cs="Times New Roman"/>
          <w:bCs/>
          <w:spacing w:val="-2"/>
          <w:sz w:val="24"/>
          <w:szCs w:val="22"/>
        </w:rPr>
      </w:pPr>
      <w:r w:rsidRPr="002E39B4">
        <w:rPr>
          <w:rFonts w:ascii="Times New Roman" w:hAnsi="Times New Roman" w:cs="Times New Roman"/>
          <w:b/>
          <w:bCs/>
          <w:spacing w:val="-2"/>
          <w:sz w:val="24"/>
          <w:szCs w:val="22"/>
        </w:rPr>
        <w:t>20.6</w:t>
      </w:r>
      <w:r w:rsidR="002E39B4">
        <w:rPr>
          <w:rFonts w:ascii="Times New Roman" w:hAnsi="Times New Roman" w:cs="Times New Roman"/>
          <w:b/>
          <w:bCs/>
          <w:spacing w:val="-2"/>
          <w:sz w:val="24"/>
          <w:szCs w:val="22"/>
        </w:rPr>
        <w:t xml:space="preserve"> </w:t>
      </w:r>
      <w:r w:rsidR="00576B6A">
        <w:rPr>
          <w:rFonts w:ascii="Times New Roman" w:hAnsi="Times New Roman" w:cs="Times New Roman"/>
          <w:bCs/>
          <w:spacing w:val="-2"/>
          <w:sz w:val="24"/>
          <w:szCs w:val="22"/>
        </w:rPr>
        <w:t>Wykonawca nie będzie pobierał dodatkowych opłat ani prowizji w związku z udzieleniem kredytu.</w:t>
      </w:r>
    </w:p>
    <w:p w:rsidR="00247D63" w:rsidRDefault="00247D63"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247D63">
        <w:rPr>
          <w:rFonts w:ascii="Times New Roman" w:hAnsi="Times New Roman" w:cs="Times New Roman"/>
          <w:b/>
          <w:bCs/>
          <w:spacing w:val="-2"/>
          <w:sz w:val="24"/>
          <w:szCs w:val="22"/>
        </w:rPr>
        <w:t>20.</w:t>
      </w:r>
      <w:r w:rsidR="00247D63" w:rsidRPr="00247D63">
        <w:rPr>
          <w:rFonts w:ascii="Times New Roman" w:hAnsi="Times New Roman" w:cs="Times New Roman"/>
          <w:b/>
          <w:bCs/>
          <w:spacing w:val="-2"/>
          <w:sz w:val="24"/>
          <w:szCs w:val="22"/>
        </w:rPr>
        <w:t>7</w:t>
      </w:r>
      <w:r w:rsidR="00247D63">
        <w:rPr>
          <w:rFonts w:ascii="Times New Roman" w:hAnsi="Times New Roman" w:cs="Times New Roman"/>
          <w:bCs/>
          <w:spacing w:val="-2"/>
          <w:sz w:val="24"/>
          <w:szCs w:val="22"/>
        </w:rPr>
        <w:t xml:space="preserve"> </w:t>
      </w:r>
      <w:r w:rsidR="00576B6A">
        <w:rPr>
          <w:rFonts w:ascii="Times New Roman" w:hAnsi="Times New Roman" w:cs="Times New Roman"/>
          <w:bCs/>
          <w:spacing w:val="-2"/>
          <w:sz w:val="24"/>
          <w:szCs w:val="22"/>
        </w:rPr>
        <w:t>Zamawiający</w:t>
      </w:r>
      <w:r w:rsidR="00247D63">
        <w:rPr>
          <w:rFonts w:ascii="Times New Roman" w:hAnsi="Times New Roman" w:cs="Times New Roman"/>
          <w:bCs/>
          <w:spacing w:val="-2"/>
          <w:sz w:val="24"/>
          <w:szCs w:val="22"/>
        </w:rPr>
        <w:t xml:space="preserve"> nie będzie ponosił żadnych kosztów związanych z prowadzeniem rachunku bankowego za pomocą, którego będzie</w:t>
      </w:r>
      <w:r w:rsidR="00E74611">
        <w:rPr>
          <w:rFonts w:ascii="Times New Roman" w:hAnsi="Times New Roman" w:cs="Times New Roman"/>
          <w:bCs/>
          <w:spacing w:val="-2"/>
          <w:sz w:val="24"/>
          <w:szCs w:val="22"/>
        </w:rPr>
        <w:t xml:space="preserve"> następowała spłata rat kredytu.</w:t>
      </w:r>
    </w:p>
    <w:p w:rsidR="00E74611" w:rsidRDefault="00E74611"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20.8</w:t>
      </w:r>
      <w:r>
        <w:rPr>
          <w:rFonts w:ascii="Times New Roman" w:hAnsi="Times New Roman" w:cs="Times New Roman"/>
          <w:bCs/>
          <w:spacing w:val="-2"/>
          <w:sz w:val="24"/>
          <w:szCs w:val="22"/>
        </w:rPr>
        <w:t xml:space="preserve"> Zamawiający zastrzega sobie możliwość wcześniejszej spłaty części lub całości kredytu bez ponoszenia dodatkowych opłat lub prowizji.</w:t>
      </w:r>
    </w:p>
    <w:p w:rsidR="00576B6A" w:rsidRDefault="00576B6A"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20.9</w:t>
      </w:r>
      <w:r>
        <w:rPr>
          <w:rFonts w:ascii="Times New Roman" w:hAnsi="Times New Roman" w:cs="Times New Roman"/>
          <w:bCs/>
          <w:spacing w:val="-2"/>
          <w:sz w:val="24"/>
          <w:szCs w:val="22"/>
        </w:rPr>
        <w:t xml:space="preserve"> Jedyną formą zabezpieczenia kredytu będzie weksel własny in blanco z deklaracją wekslo</w:t>
      </w:r>
      <w:r w:rsidR="00F16C9F">
        <w:rPr>
          <w:rFonts w:ascii="Times New Roman" w:hAnsi="Times New Roman" w:cs="Times New Roman"/>
          <w:bCs/>
          <w:spacing w:val="-2"/>
          <w:sz w:val="24"/>
          <w:szCs w:val="22"/>
        </w:rPr>
        <w:t xml:space="preserve">wą podpisany przez Wójta Gminy </w:t>
      </w:r>
      <w:r>
        <w:rPr>
          <w:rFonts w:ascii="Times New Roman" w:hAnsi="Times New Roman" w:cs="Times New Roman"/>
          <w:bCs/>
          <w:spacing w:val="-2"/>
          <w:sz w:val="24"/>
          <w:szCs w:val="22"/>
        </w:rPr>
        <w:t>z kontrasygnatą Skarbnika Gminy. Wykonawca nie może żądać dodatkowego zabezpieczenia obok weksla.</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20.10</w:t>
      </w:r>
      <w:r>
        <w:rPr>
          <w:rFonts w:ascii="Times New Roman" w:hAnsi="Times New Roman" w:cs="Times New Roman"/>
          <w:bCs/>
          <w:spacing w:val="-2"/>
          <w:sz w:val="24"/>
          <w:szCs w:val="22"/>
        </w:rPr>
        <w:t xml:space="preserve"> Za niepostawienie do dyspozycji Zamawiającego kwoty kredytu w umówionym terminie Wykonawca zapłaci karę umowną w wysokości 10% wartości wnioskowanej kwoty za każdy dzień zwłoki.</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20.11</w:t>
      </w:r>
      <w:r>
        <w:rPr>
          <w:rFonts w:ascii="Times New Roman" w:hAnsi="Times New Roman" w:cs="Times New Roman"/>
          <w:bCs/>
          <w:spacing w:val="-2"/>
          <w:sz w:val="24"/>
          <w:szCs w:val="22"/>
        </w:rPr>
        <w:t xml:space="preserve"> Wykonawca zapłaci Zamawiającemu karę umowną za odstąpienie od umowy z przyczyn leżących po stronie Wykonawcy w wysokości 10% niezrealizowanej wartości kredytu.</w:t>
      </w:r>
    </w:p>
    <w:p w:rsidR="00966F26" w:rsidRDefault="00966F26" w:rsidP="00482C3E">
      <w:pPr>
        <w:widowControl/>
        <w:spacing w:line="276" w:lineRule="auto"/>
        <w:jc w:val="both"/>
        <w:rPr>
          <w:rFonts w:ascii="Times New Roman" w:hAnsi="Times New Roman" w:cs="Times New Roman"/>
          <w:bCs/>
          <w:spacing w:val="-2"/>
          <w:sz w:val="24"/>
          <w:szCs w:val="22"/>
        </w:rPr>
      </w:pPr>
    </w:p>
    <w:p w:rsidR="00966F26" w:rsidRDefault="00966F26"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20.12</w:t>
      </w:r>
      <w:r>
        <w:rPr>
          <w:rFonts w:ascii="Times New Roman" w:hAnsi="Times New Roman" w:cs="Times New Roman"/>
          <w:bCs/>
          <w:spacing w:val="-2"/>
          <w:sz w:val="24"/>
          <w:szCs w:val="22"/>
        </w:rPr>
        <w:t xml:space="preserve"> Zamawiający przewiduje możliwość zmian postanowień umowy w stosunku do treści oferty na podstawie której dokonano wyboru Wykonawcy w przypadku zmian w harmonogramie spłat kapitału i odsetek w zakresie kwot i terminów spłat.</w:t>
      </w:r>
    </w:p>
    <w:p w:rsidR="00576B6A" w:rsidRPr="003D4884" w:rsidRDefault="00576B6A" w:rsidP="00482C3E">
      <w:pPr>
        <w:widowControl/>
        <w:spacing w:line="276" w:lineRule="auto"/>
        <w:jc w:val="both"/>
        <w:rPr>
          <w:rFonts w:eastAsia="Arial Unicode MS"/>
          <w:szCs w:val="24"/>
          <w:u w:color="000000"/>
          <w:bdr w:val="nil"/>
        </w:rPr>
      </w:pPr>
    </w:p>
    <w:p w:rsidR="00DE4608" w:rsidRPr="00966F26" w:rsidRDefault="00DE4608" w:rsidP="00966F26">
      <w:pPr>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EB71CF">
        <w:rPr>
          <w:rFonts w:ascii="Times New Roman" w:hAnsi="Times New Roman" w:cs="Times New Roman"/>
          <w:b/>
          <w:sz w:val="24"/>
          <w:szCs w:val="24"/>
          <w:lang w:eastAsia="ar-SA"/>
        </w:rPr>
        <w:t>5</w:t>
      </w:r>
      <w:bookmarkStart w:id="0" w:name="_GoBack"/>
      <w:bookmarkEnd w:id="0"/>
      <w:r w:rsidRPr="00A5129A">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F66142">
        <w:rPr>
          <w:rFonts w:ascii="Times New Roman" w:hAnsi="Times New Roman" w:cs="Times New Roman"/>
          <w:b/>
          <w:sz w:val="24"/>
        </w:rPr>
        <w:t>23.1</w:t>
      </w:r>
      <w:r w:rsidR="00F66142" w:rsidRPr="00F66142">
        <w:rPr>
          <w:rFonts w:ascii="Times New Roman" w:hAnsi="Times New Roman" w:cs="Times New Roman"/>
          <w:sz w:val="24"/>
        </w:rPr>
        <w:t xml:space="preserve"> Zamawiający </w:t>
      </w:r>
      <w:r w:rsidR="00F1100A">
        <w:rPr>
          <w:rFonts w:ascii="Times New Roman" w:hAnsi="Times New Roman" w:cs="Times New Roman"/>
          <w:sz w:val="24"/>
        </w:rPr>
        <w:t xml:space="preserve">nie </w:t>
      </w:r>
      <w:r w:rsidR="00F66142">
        <w:rPr>
          <w:rFonts w:ascii="Times New Roman" w:hAnsi="Times New Roman" w:cs="Times New Roman"/>
          <w:sz w:val="24"/>
        </w:rPr>
        <w:t>dopuszcza możliwość</w:t>
      </w:r>
      <w:r w:rsidRPr="00F66142">
        <w:rPr>
          <w:rFonts w:ascii="Times New Roman" w:hAnsi="Times New Roman" w:cs="Times New Roman"/>
          <w:sz w:val="24"/>
        </w:rPr>
        <w:t xml:space="preserve">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29.1</w:t>
      </w:r>
      <w:r w:rsidRPr="00CC0AC4">
        <w:rPr>
          <w:rFonts w:ascii="Times New Roman" w:hAnsi="Times New Roman" w:cs="Times New Roman"/>
          <w:sz w:val="24"/>
          <w:szCs w:val="24"/>
          <w:lang w:eastAsia="ar-SA"/>
        </w:rPr>
        <w:t xml:space="preserve"> Zamawiający nie przewiduje aukcji elektronicznej.</w:t>
      </w:r>
    </w:p>
    <w:p w:rsidR="009B1E31" w:rsidRPr="00CC0AC4" w:rsidRDefault="009B1E31" w:rsidP="009B1E31">
      <w:pPr>
        <w:widowControl/>
        <w:spacing w:line="276" w:lineRule="auto"/>
        <w:jc w:val="both"/>
        <w:rPr>
          <w:szCs w:val="24"/>
          <w:lang w:eastAsia="ar-SA"/>
        </w:rPr>
      </w:pPr>
    </w:p>
    <w:tbl>
      <w:tblPr>
        <w:tblStyle w:val="Tabela-Siatka"/>
        <w:tblW w:w="0" w:type="auto"/>
        <w:tblLook w:val="04A0" w:firstRow="1" w:lastRow="0" w:firstColumn="1" w:lastColumn="0" w:noHBand="0" w:noVBand="1"/>
      </w:tblPr>
      <w:tblGrid>
        <w:gridCol w:w="10401"/>
      </w:tblGrid>
      <w:tr w:rsidR="000633B2" w:rsidRPr="00CC0AC4" w:rsidTr="00016C0B">
        <w:tc>
          <w:tcPr>
            <w:tcW w:w="10401"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30. Informacja o zwrotach kosztów udziału w postępowaniu.</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30.1</w:t>
      </w:r>
      <w:r w:rsidRPr="00CC0AC4">
        <w:rPr>
          <w:rFonts w:ascii="Times New Roman" w:hAnsi="Times New Roman" w:cs="Times New Roman"/>
          <w:sz w:val="24"/>
          <w:szCs w:val="24"/>
          <w:lang w:eastAsia="ar-SA"/>
        </w:rPr>
        <w:t xml:space="preserve"> Zamawiający nie przewiduje zwrotu kosztów udziału w postępowaniu.</w:t>
      </w:r>
    </w:p>
    <w:p w:rsidR="000633B2" w:rsidRPr="00CC0AC4"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CC0AC4" w:rsidTr="00016C0B">
        <w:trPr>
          <w:jc w:val="center"/>
        </w:trPr>
        <w:tc>
          <w:tcPr>
            <w:tcW w:w="10401" w:type="dxa"/>
            <w:shd w:val="clear" w:color="auto" w:fill="BFBFBF" w:themeFill="background1" w:themeFillShade="BF"/>
          </w:tcPr>
          <w:p w:rsidR="000633B2" w:rsidRPr="00CC0AC4" w:rsidRDefault="000633B2" w:rsidP="000633B2">
            <w:pPr>
              <w:widowControl/>
              <w:spacing w:line="276" w:lineRule="auto"/>
              <w:jc w:val="both"/>
              <w:rPr>
                <w:rFonts w:ascii="Times New Roman" w:hAnsi="Times New Roman" w:cs="Times New Roman"/>
                <w:b/>
                <w:sz w:val="24"/>
                <w:szCs w:val="24"/>
                <w:lang w:eastAsia="ar-SA"/>
              </w:rPr>
            </w:pPr>
            <w:r w:rsidRPr="00CC0AC4">
              <w:rPr>
                <w:rFonts w:ascii="Times New Roman" w:hAnsi="Times New Roman" w:cs="Times New Roman"/>
                <w:b/>
                <w:sz w:val="24"/>
                <w:szCs w:val="24"/>
                <w:lang w:eastAsia="ar-SA"/>
              </w:rPr>
              <w:t>31. Informacje o wymaganiach o których mowa w art. 29 ust. 4 ustawy Prawo zamówień publicznych</w:t>
            </w:r>
          </w:p>
        </w:tc>
      </w:tr>
    </w:tbl>
    <w:p w:rsidR="000633B2" w:rsidRPr="00CC0AC4" w:rsidRDefault="000633B2" w:rsidP="009B1E31">
      <w:pPr>
        <w:widowControl/>
        <w:spacing w:line="276" w:lineRule="auto"/>
        <w:jc w:val="both"/>
        <w:rPr>
          <w:rFonts w:ascii="Times New Roman" w:hAnsi="Times New Roman" w:cs="Times New Roman"/>
          <w:sz w:val="24"/>
          <w:szCs w:val="24"/>
          <w:lang w:eastAsia="ar-SA"/>
        </w:rPr>
      </w:pPr>
    </w:p>
    <w:p w:rsidR="009B1E31" w:rsidRPr="00CC0AC4" w:rsidRDefault="000633B2" w:rsidP="009B1E31">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31.1</w:t>
      </w:r>
      <w:r w:rsidRPr="00CC0AC4">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Pr="00CC0AC4"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RPr="00CC0AC4" w:rsidTr="000633B2">
        <w:tc>
          <w:tcPr>
            <w:tcW w:w="10959"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32. Informacje o obowiązku osobistego wykonania kluczowych części zamówienia przez Wykonawcę</w:t>
            </w:r>
          </w:p>
        </w:tc>
      </w:tr>
    </w:tbl>
    <w:p w:rsidR="00DE4608" w:rsidRPr="00CC0AC4" w:rsidRDefault="00DE4608" w:rsidP="00DE4608">
      <w:pPr>
        <w:widowControl/>
        <w:spacing w:line="276" w:lineRule="auto"/>
        <w:jc w:val="both"/>
        <w:rPr>
          <w:rFonts w:ascii="Times New Roman" w:hAnsi="Times New Roman" w:cs="Times New Roman"/>
          <w:sz w:val="24"/>
          <w:szCs w:val="24"/>
          <w:lang w:eastAsia="ar-SA"/>
        </w:rPr>
      </w:pPr>
    </w:p>
    <w:p w:rsidR="00AF40EA" w:rsidRDefault="00093223" w:rsidP="00193D28">
      <w:pPr>
        <w:widowControl/>
        <w:spacing w:after="200" w:line="276" w:lineRule="auto"/>
        <w:jc w:val="both"/>
        <w:rPr>
          <w:rFonts w:eastAsiaTheme="minorHAnsi"/>
          <w:szCs w:val="24"/>
        </w:rPr>
      </w:pPr>
      <w:r w:rsidRPr="00CC0AC4">
        <w:rPr>
          <w:rFonts w:ascii="Times New Roman" w:hAnsi="Times New Roman" w:cs="Times New Roman"/>
          <w:b/>
          <w:sz w:val="24"/>
          <w:szCs w:val="24"/>
          <w:lang w:eastAsia="ar-SA"/>
        </w:rPr>
        <w:t>31.1</w:t>
      </w:r>
      <w:r w:rsidR="00DE4608" w:rsidRPr="00CC0AC4">
        <w:rPr>
          <w:rFonts w:ascii="Times New Roman" w:hAnsi="Times New Roman" w:cs="Times New Roman"/>
          <w:sz w:val="24"/>
          <w:szCs w:val="24"/>
          <w:lang w:eastAsia="ar-SA"/>
        </w:rPr>
        <w:t xml:space="preserve"> </w:t>
      </w:r>
      <w:r w:rsidR="00403A61" w:rsidRPr="00CC0AC4">
        <w:rPr>
          <w:rFonts w:ascii="Times New Roman" w:eastAsiaTheme="minorHAnsi" w:hAnsi="Times New Roman" w:cs="Times New Roman"/>
          <w:b/>
          <w:sz w:val="24"/>
          <w:szCs w:val="24"/>
        </w:rPr>
        <w:t xml:space="preserve">Zamawiający zobowiązuje Wykonawcę do wykonania </w:t>
      </w:r>
      <w:r w:rsidR="00403A61" w:rsidRPr="00CC0AC4">
        <w:rPr>
          <w:rFonts w:ascii="Times New Roman" w:eastAsiaTheme="minorHAnsi" w:hAnsi="Times New Roman" w:cs="Times New Roman"/>
          <w:b/>
          <w:sz w:val="24"/>
          <w:szCs w:val="24"/>
          <w:u w:val="single"/>
        </w:rPr>
        <w:t xml:space="preserve">wyłącznie siłami własnymi </w:t>
      </w:r>
      <w:r w:rsidR="00403A61" w:rsidRPr="00CC0AC4">
        <w:rPr>
          <w:rFonts w:ascii="Times New Roman" w:eastAsiaTheme="minorHAnsi" w:hAnsi="Times New Roman" w:cs="Times New Roman"/>
          <w:b/>
          <w:sz w:val="24"/>
          <w:szCs w:val="24"/>
        </w:rPr>
        <w:t xml:space="preserve">kluczowych </w:t>
      </w:r>
      <w:r w:rsidR="00403A61">
        <w:rPr>
          <w:rFonts w:ascii="Times New Roman" w:eastAsiaTheme="minorHAnsi" w:hAnsi="Times New Roman" w:cs="Times New Roman"/>
          <w:b/>
          <w:sz w:val="24"/>
          <w:szCs w:val="24"/>
        </w:rPr>
        <w:t xml:space="preserve">części zamówienia. </w:t>
      </w:r>
    </w:p>
    <w:p w:rsidR="00093223" w:rsidRPr="00093223" w:rsidRDefault="00093223" w:rsidP="00093223">
      <w:pPr>
        <w:widowControl/>
        <w:spacing w:after="200" w:line="276" w:lineRule="auto"/>
        <w:jc w:val="both"/>
        <w:rPr>
          <w:rFonts w:ascii="Times New Roman" w:eastAsiaTheme="minorHAnsi" w:hAnsi="Times New Roman" w:cs="Times New Roman"/>
          <w:sz w:val="24"/>
          <w:szCs w:val="24"/>
        </w:rPr>
      </w:pPr>
      <w:r w:rsidRPr="00093223">
        <w:rPr>
          <w:rFonts w:ascii="Times New Roman" w:eastAsiaTheme="minorHAnsi" w:hAnsi="Times New Roman" w:cs="Times New Roman"/>
          <w:b/>
          <w:sz w:val="24"/>
          <w:szCs w:val="24"/>
        </w:rPr>
        <w:t>31.2</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Powierzenie kluczowych części zamówienia Podwykonawcom będzie podstawą do rozwiązania umowy z wyłącznej winy Wykonawcy. </w:t>
      </w: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093223" w:rsidRDefault="00093223" w:rsidP="00AF40EA">
      <w:pPr>
        <w:widowControl/>
        <w:spacing w:line="276" w:lineRule="auto"/>
        <w:jc w:val="both"/>
        <w:rPr>
          <w:rFonts w:ascii="Times New Roman" w:hAnsi="Times New Roman" w:cs="Times New Roman"/>
          <w:sz w:val="24"/>
          <w:szCs w:val="24"/>
        </w:rPr>
      </w:pPr>
    </w:p>
    <w:p w:rsidR="00093223" w:rsidRPr="00093223" w:rsidRDefault="00093223" w:rsidP="00AF40EA">
      <w:pPr>
        <w:widowControl/>
        <w:spacing w:line="276" w:lineRule="auto"/>
        <w:jc w:val="both"/>
        <w:rPr>
          <w:rFonts w:ascii="Times New Roman" w:hAnsi="Times New Roman" w:cs="Times New Roman"/>
          <w:sz w:val="24"/>
          <w:szCs w:val="24"/>
        </w:rPr>
      </w:pPr>
      <w:r w:rsidRPr="00093223">
        <w:rPr>
          <w:rFonts w:ascii="Times New Roman" w:hAnsi="Times New Roman" w:cs="Times New Roman"/>
          <w:b/>
          <w:sz w:val="24"/>
          <w:szCs w:val="24"/>
        </w:rPr>
        <w:t>33.2</w:t>
      </w:r>
      <w:r>
        <w:rPr>
          <w:rFonts w:ascii="Times New Roman" w:hAnsi="Times New Roman" w:cs="Times New Roman"/>
          <w:b/>
          <w:sz w:val="24"/>
          <w:szCs w:val="24"/>
        </w:rPr>
        <w:t xml:space="preserve"> </w:t>
      </w:r>
      <w:r>
        <w:rPr>
          <w:rFonts w:ascii="Times New Roman" w:hAnsi="Times New Roman" w:cs="Times New Roman"/>
          <w:sz w:val="24"/>
          <w:szCs w:val="24"/>
        </w:rPr>
        <w:t xml:space="preserve">Zamawiający nie dopuszcza wykonania kluczowych części zamówienia przy pomocy Podwykonawców.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3</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4</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5</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6</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043C7" w:rsidTr="00447DCC">
        <w:trPr>
          <w:jc w:val="center"/>
        </w:trPr>
        <w:tc>
          <w:tcPr>
            <w:tcW w:w="10959" w:type="dxa"/>
            <w:shd w:val="clear" w:color="auto" w:fill="BFBFBF" w:themeFill="background1" w:themeFillShade="BF"/>
          </w:tcPr>
          <w:p w:rsidR="00447DCC" w:rsidRPr="005043C7" w:rsidRDefault="00447DCC" w:rsidP="00447DCC">
            <w:pPr>
              <w:ind w:right="34"/>
              <w:jc w:val="center"/>
              <w:rPr>
                <w:rFonts w:ascii="Times New Roman" w:hAnsi="Times New Roman" w:cs="Times New Roman"/>
                <w:b/>
                <w:bCs/>
                <w:spacing w:val="-1"/>
                <w:sz w:val="24"/>
                <w:szCs w:val="24"/>
              </w:rPr>
            </w:pPr>
            <w:r w:rsidRPr="005043C7">
              <w:rPr>
                <w:rFonts w:ascii="Times New Roman" w:hAnsi="Times New Roman" w:cs="Times New Roman"/>
                <w:b/>
                <w:bCs/>
                <w:spacing w:val="-1"/>
                <w:sz w:val="24"/>
                <w:szCs w:val="24"/>
              </w:rPr>
              <w:t xml:space="preserve">39. </w:t>
            </w:r>
            <w:r w:rsidRPr="005043C7">
              <w:rPr>
                <w:rFonts w:ascii="Times New Roman" w:hAnsi="Times New Roman" w:cs="Times New Roman"/>
                <w:b/>
                <w:sz w:val="24"/>
                <w:szCs w:val="24"/>
                <w:lang w:eastAsia="ar-SA"/>
              </w:rPr>
              <w:t>Wykaz załączników do niniejszej SIWZ.</w:t>
            </w:r>
          </w:p>
        </w:tc>
      </w:tr>
    </w:tbl>
    <w:p w:rsidR="00E70313" w:rsidRPr="005043C7"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043C7" w:rsidTr="00C92BDB">
        <w:tc>
          <w:tcPr>
            <w:tcW w:w="584"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043C7"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Nazwa Załącznika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Formularza Oferty</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braku podstaw do wykluczenia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spełnieniu warunków udziału w postępowaniu</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4</w:t>
            </w:r>
            <w:r w:rsidRPr="005043C7">
              <w:rPr>
                <w:rFonts w:ascii="Times New Roman" w:hAnsi="Times New Roman" w:cs="Times New Roman"/>
                <w:sz w:val="22"/>
                <w:szCs w:val="24"/>
                <w:lang w:eastAsia="ar-SA"/>
              </w:rPr>
              <w:t xml:space="preserve"> </w:t>
            </w:r>
          </w:p>
        </w:tc>
        <w:tc>
          <w:tcPr>
            <w:tcW w:w="6180" w:type="dxa"/>
            <w:tcBorders>
              <w:left w:val="single" w:sz="4" w:space="0" w:color="000000"/>
              <w:bottom w:val="single" w:sz="4" w:space="0" w:color="000000"/>
              <w:right w:val="single" w:sz="4" w:space="0" w:color="000000"/>
            </w:tcBorders>
          </w:tcPr>
          <w:p w:rsidR="00F70C54"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oświadczenie o przynależności lub braku przynależności do grupy kapitałowej</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5043C7" w:rsidRDefault="00CF068E" w:rsidP="00CF068E">
            <w:pPr>
              <w:rPr>
                <w:rFonts w:ascii="Times New Roman" w:hAnsi="Times New Roman" w:cs="Times New Roman"/>
                <w:bCs/>
                <w:sz w:val="22"/>
              </w:rPr>
            </w:pPr>
            <w:r w:rsidRPr="005043C7">
              <w:rPr>
                <w:rFonts w:ascii="Times New Roman" w:hAnsi="Times New Roman" w:cs="Times New Roman"/>
                <w:bCs/>
                <w:sz w:val="22"/>
              </w:rPr>
              <w:t>Wzór zobowiązania do oddania do dyspozycji niezbędnych zasobów na potrzeby realizacji zamówienia</w:t>
            </w:r>
          </w:p>
        </w:tc>
      </w:tr>
      <w:tr w:rsidR="00F70C54" w:rsidRPr="00A40894" w:rsidTr="00F70C54">
        <w:tc>
          <w:tcPr>
            <w:tcW w:w="584" w:type="dxa"/>
            <w:tcBorders>
              <w:left w:val="single" w:sz="4" w:space="0" w:color="000000"/>
              <w:bottom w:val="single" w:sz="4" w:space="0" w:color="000000"/>
            </w:tcBorders>
          </w:tcPr>
          <w:p w:rsidR="00F70C54" w:rsidRPr="005043C7" w:rsidRDefault="00F70C54" w:rsidP="00F70C54">
            <w:pPr>
              <w:widowControl/>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8. </w:t>
            </w:r>
          </w:p>
        </w:tc>
        <w:tc>
          <w:tcPr>
            <w:tcW w:w="2700" w:type="dxa"/>
            <w:tcBorders>
              <w:left w:val="single" w:sz="4" w:space="0" w:color="000000"/>
              <w:bottom w:val="single" w:sz="4" w:space="0" w:color="000000"/>
            </w:tcBorders>
          </w:tcPr>
          <w:p w:rsidR="00F70C54" w:rsidRPr="005043C7" w:rsidRDefault="00F70C54"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F70C54" w:rsidRPr="005043C7" w:rsidRDefault="00F70C54" w:rsidP="00260ED9">
            <w:pPr>
              <w:rPr>
                <w:rFonts w:ascii="Times New Roman" w:hAnsi="Times New Roman" w:cs="Times New Roman"/>
                <w:bCs/>
                <w:sz w:val="22"/>
              </w:rPr>
            </w:pPr>
            <w:r w:rsidRPr="005043C7">
              <w:rPr>
                <w:rFonts w:ascii="Times New Roman" w:hAnsi="Times New Roman" w:cs="Times New Roman"/>
                <w:bCs/>
                <w:sz w:val="22"/>
              </w:rPr>
              <w:t xml:space="preserve">Dokumenty </w:t>
            </w:r>
            <w:r w:rsidR="00357055" w:rsidRPr="005043C7">
              <w:rPr>
                <w:rFonts w:ascii="Times New Roman" w:hAnsi="Times New Roman" w:cs="Times New Roman"/>
                <w:bCs/>
                <w:sz w:val="22"/>
              </w:rPr>
              <w:t>finansowe</w:t>
            </w:r>
          </w:p>
        </w:tc>
      </w:tr>
    </w:tbl>
    <w:p w:rsidR="00D010FC" w:rsidRPr="003E256A" w:rsidRDefault="00D010FC" w:rsidP="003E256A">
      <w:pPr>
        <w:tabs>
          <w:tab w:val="left" w:pos="4335"/>
        </w:tabs>
      </w:pPr>
    </w:p>
    <w:sectPr w:rsidR="00D010FC" w:rsidRPr="003E256A" w:rsidSect="00A75F53">
      <w:headerReference w:type="default" r:id="rId31"/>
      <w:footerReference w:type="default" r:id="rId32"/>
      <w:pgSz w:w="11909" w:h="16834"/>
      <w:pgMar w:top="360" w:right="994" w:bottom="360" w:left="73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21" w:rsidRDefault="00983221" w:rsidP="002B2278">
      <w:r>
        <w:separator/>
      </w:r>
    </w:p>
  </w:endnote>
  <w:endnote w:type="continuationSeparator" w:id="0">
    <w:p w:rsidR="00983221" w:rsidRDefault="00983221"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F" w:rsidRPr="002B2278" w:rsidRDefault="00F3660F">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983221">
      <w:rPr>
        <w:rFonts w:ascii="Times New Roman" w:hAnsi="Times New Roman" w:cs="Times New Roman"/>
        <w:noProof/>
      </w:rPr>
      <w:t>1</w:t>
    </w:r>
    <w:r w:rsidRPr="002B2278">
      <w:rPr>
        <w:rFonts w:ascii="Times New Roman" w:hAnsi="Times New Roman" w:cs="Times New Roman"/>
      </w:rPr>
      <w:fldChar w:fldCharType="end"/>
    </w:r>
  </w:p>
  <w:p w:rsidR="00F3660F" w:rsidRDefault="00F36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21" w:rsidRDefault="00983221" w:rsidP="002B2278">
      <w:r>
        <w:separator/>
      </w:r>
    </w:p>
  </w:footnote>
  <w:footnote w:type="continuationSeparator" w:id="0">
    <w:p w:rsidR="00983221" w:rsidRDefault="00983221" w:rsidP="002B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F" w:rsidRDefault="00F3660F" w:rsidP="007920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864B20"/>
    <w:multiLevelType w:val="hybridMultilevel"/>
    <w:tmpl w:val="9A785B6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E677A6"/>
    <w:multiLevelType w:val="hybridMultilevel"/>
    <w:tmpl w:val="987EBF9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64D2C44"/>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3">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CC05AE"/>
    <w:multiLevelType w:val="hybridMultilevel"/>
    <w:tmpl w:val="0C64B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4456534E"/>
    <w:multiLevelType w:val="multilevel"/>
    <w:tmpl w:val="E10291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8C1B00"/>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F960C9"/>
    <w:multiLevelType w:val="singleLevel"/>
    <w:tmpl w:val="0000000B"/>
    <w:lvl w:ilvl="0">
      <w:start w:val="1"/>
      <w:numFmt w:val="decimal"/>
      <w:lvlText w:val="%1."/>
      <w:lvlJc w:val="left"/>
      <w:pPr>
        <w:tabs>
          <w:tab w:val="num" w:pos="0"/>
        </w:tabs>
      </w:pPr>
      <w:rPr>
        <w:rFonts w:cs="Times New Roman"/>
      </w:rPr>
    </w:lvl>
  </w:abstractNum>
  <w:abstractNum w:abstractNumId="22">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19208B6"/>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6D3C4A"/>
    <w:multiLevelType w:val="hybridMultilevel"/>
    <w:tmpl w:val="6AD29210"/>
    <w:lvl w:ilvl="0" w:tplc="081A1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4A55AD"/>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4B45BE"/>
    <w:multiLevelType w:val="hybridMultilevel"/>
    <w:tmpl w:val="14F670FA"/>
    <w:lvl w:ilvl="0" w:tplc="8C7E271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D911B7"/>
    <w:multiLevelType w:val="hybridMultilevel"/>
    <w:tmpl w:val="38A212B2"/>
    <w:lvl w:ilvl="0" w:tplc="0A4AF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30"/>
  </w:num>
  <w:num w:numId="3">
    <w:abstractNumId w:val="29"/>
  </w:num>
  <w:num w:numId="4">
    <w:abstractNumId w:val="3"/>
  </w:num>
  <w:num w:numId="5">
    <w:abstractNumId w:val="6"/>
  </w:num>
  <w:num w:numId="6">
    <w:abstractNumId w:val="2"/>
  </w:num>
  <w:num w:numId="7">
    <w:abstractNumId w:val="22"/>
  </w:num>
  <w:num w:numId="8">
    <w:abstractNumId w:val="24"/>
  </w:num>
  <w:num w:numId="9">
    <w:abstractNumId w:val="9"/>
  </w:num>
  <w:num w:numId="10">
    <w:abstractNumId w:val="0"/>
  </w:num>
  <w:num w:numId="11">
    <w:abstractNumId w:val="20"/>
  </w:num>
  <w:num w:numId="12">
    <w:abstractNumId w:val="13"/>
  </w:num>
  <w:num w:numId="13">
    <w:abstractNumId w:val="12"/>
    <w:lvlOverride w:ilvl="0">
      <w:lvl w:ilvl="0">
        <w:start w:val="1"/>
        <w:numFmt w:val="decimal"/>
        <w:lvlText w:val="%1)"/>
        <w:lvlJc w:val="left"/>
        <w:pPr>
          <w:tabs>
            <w:tab w:val="num" w:pos="720"/>
          </w:tabs>
          <w:ind w:left="720" w:hanging="360"/>
        </w:pPr>
        <w:rPr>
          <w:color w:val="000000" w:themeColor="text1"/>
          <w:position w:val="0"/>
        </w:rPr>
      </w:lvl>
    </w:lvlOverride>
  </w:num>
  <w:num w:numId="14">
    <w:abstractNumId w:val="12"/>
  </w:num>
  <w:num w:numId="15">
    <w:abstractNumId w:val="14"/>
  </w:num>
  <w:num w:numId="16">
    <w:abstractNumId w:val="17"/>
  </w:num>
  <w:num w:numId="17">
    <w:abstractNumId w:val="27"/>
  </w:num>
  <w:num w:numId="18">
    <w:abstractNumId w:val="10"/>
  </w:num>
  <w:num w:numId="19">
    <w:abstractNumId w:val="11"/>
  </w:num>
  <w:num w:numId="20">
    <w:abstractNumId w:val="16"/>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23"/>
  </w:num>
  <w:num w:numId="27">
    <w:abstractNumId w:val="18"/>
  </w:num>
  <w:num w:numId="28">
    <w:abstractNumId w:val="28"/>
  </w:num>
  <w:num w:numId="29">
    <w:abstractNumId w:val="5"/>
  </w:num>
  <w:num w:numId="30">
    <w:abstractNumId w:val="8"/>
  </w:num>
  <w:num w:numId="31">
    <w:abstractNumId w:val="2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3673E"/>
    <w:rsid w:val="00036E12"/>
    <w:rsid w:val="0006310D"/>
    <w:rsid w:val="000633B2"/>
    <w:rsid w:val="000666DD"/>
    <w:rsid w:val="000724BA"/>
    <w:rsid w:val="00081385"/>
    <w:rsid w:val="00093223"/>
    <w:rsid w:val="000A2567"/>
    <w:rsid w:val="000A2764"/>
    <w:rsid w:val="000C1A43"/>
    <w:rsid w:val="000C21D5"/>
    <w:rsid w:val="000C573C"/>
    <w:rsid w:val="000D7369"/>
    <w:rsid w:val="000F2A42"/>
    <w:rsid w:val="00101486"/>
    <w:rsid w:val="0010511A"/>
    <w:rsid w:val="00106984"/>
    <w:rsid w:val="00110D77"/>
    <w:rsid w:val="0011249C"/>
    <w:rsid w:val="00117658"/>
    <w:rsid w:val="00120968"/>
    <w:rsid w:val="00135A08"/>
    <w:rsid w:val="0014271A"/>
    <w:rsid w:val="00146E2C"/>
    <w:rsid w:val="00152932"/>
    <w:rsid w:val="00157F3B"/>
    <w:rsid w:val="00163669"/>
    <w:rsid w:val="00176F2D"/>
    <w:rsid w:val="0017763F"/>
    <w:rsid w:val="00180363"/>
    <w:rsid w:val="00181ED1"/>
    <w:rsid w:val="00193D28"/>
    <w:rsid w:val="001A6912"/>
    <w:rsid w:val="001B2376"/>
    <w:rsid w:val="001B373C"/>
    <w:rsid w:val="001C5997"/>
    <w:rsid w:val="001F50A4"/>
    <w:rsid w:val="002003CD"/>
    <w:rsid w:val="00231373"/>
    <w:rsid w:val="002332C0"/>
    <w:rsid w:val="00243BD7"/>
    <w:rsid w:val="00247D63"/>
    <w:rsid w:val="0026462E"/>
    <w:rsid w:val="002747CC"/>
    <w:rsid w:val="002875A3"/>
    <w:rsid w:val="00293F6A"/>
    <w:rsid w:val="002974C1"/>
    <w:rsid w:val="002A233C"/>
    <w:rsid w:val="002A4AB0"/>
    <w:rsid w:val="002A7919"/>
    <w:rsid w:val="002B2278"/>
    <w:rsid w:val="002B2DFC"/>
    <w:rsid w:val="002C4164"/>
    <w:rsid w:val="002C7FB3"/>
    <w:rsid w:val="002E39B4"/>
    <w:rsid w:val="002E508C"/>
    <w:rsid w:val="002F26E9"/>
    <w:rsid w:val="002F58CA"/>
    <w:rsid w:val="00301801"/>
    <w:rsid w:val="003068E0"/>
    <w:rsid w:val="00317D24"/>
    <w:rsid w:val="00327264"/>
    <w:rsid w:val="00337569"/>
    <w:rsid w:val="00357055"/>
    <w:rsid w:val="00360FD8"/>
    <w:rsid w:val="00372B20"/>
    <w:rsid w:val="003810EB"/>
    <w:rsid w:val="003A34CE"/>
    <w:rsid w:val="003C7D0E"/>
    <w:rsid w:val="003D1ABB"/>
    <w:rsid w:val="003D2DCD"/>
    <w:rsid w:val="003D4884"/>
    <w:rsid w:val="003D574E"/>
    <w:rsid w:val="003E256A"/>
    <w:rsid w:val="003E77C0"/>
    <w:rsid w:val="00403753"/>
    <w:rsid w:val="00403A61"/>
    <w:rsid w:val="004125A1"/>
    <w:rsid w:val="00423637"/>
    <w:rsid w:val="004236D8"/>
    <w:rsid w:val="004240C5"/>
    <w:rsid w:val="00427397"/>
    <w:rsid w:val="004310F4"/>
    <w:rsid w:val="00442F75"/>
    <w:rsid w:val="00444288"/>
    <w:rsid w:val="00447DCC"/>
    <w:rsid w:val="00462760"/>
    <w:rsid w:val="00462A3E"/>
    <w:rsid w:val="00482C3E"/>
    <w:rsid w:val="004855E5"/>
    <w:rsid w:val="00492A3C"/>
    <w:rsid w:val="004A6876"/>
    <w:rsid w:val="004A70C6"/>
    <w:rsid w:val="004C1585"/>
    <w:rsid w:val="004E67DC"/>
    <w:rsid w:val="004F1EA9"/>
    <w:rsid w:val="005043C7"/>
    <w:rsid w:val="00506023"/>
    <w:rsid w:val="005135AA"/>
    <w:rsid w:val="00516B6F"/>
    <w:rsid w:val="005205FB"/>
    <w:rsid w:val="00526140"/>
    <w:rsid w:val="00542136"/>
    <w:rsid w:val="00551A45"/>
    <w:rsid w:val="00567475"/>
    <w:rsid w:val="00572AF4"/>
    <w:rsid w:val="005756C6"/>
    <w:rsid w:val="00576B6A"/>
    <w:rsid w:val="00586717"/>
    <w:rsid w:val="0059194C"/>
    <w:rsid w:val="005A48C3"/>
    <w:rsid w:val="005B3F92"/>
    <w:rsid w:val="005C36E4"/>
    <w:rsid w:val="005D6927"/>
    <w:rsid w:val="00606C75"/>
    <w:rsid w:val="00623C97"/>
    <w:rsid w:val="00627AF7"/>
    <w:rsid w:val="0064268C"/>
    <w:rsid w:val="00643589"/>
    <w:rsid w:val="0064653C"/>
    <w:rsid w:val="006623BA"/>
    <w:rsid w:val="00662497"/>
    <w:rsid w:val="00664520"/>
    <w:rsid w:val="00664A7E"/>
    <w:rsid w:val="00673736"/>
    <w:rsid w:val="00683E1A"/>
    <w:rsid w:val="006A765A"/>
    <w:rsid w:val="006B77FE"/>
    <w:rsid w:val="006C154D"/>
    <w:rsid w:val="006C3470"/>
    <w:rsid w:val="006F4E20"/>
    <w:rsid w:val="006F6BD9"/>
    <w:rsid w:val="00702E23"/>
    <w:rsid w:val="00702F03"/>
    <w:rsid w:val="007065D6"/>
    <w:rsid w:val="00712754"/>
    <w:rsid w:val="00723717"/>
    <w:rsid w:val="00742ABD"/>
    <w:rsid w:val="0075050E"/>
    <w:rsid w:val="007529EE"/>
    <w:rsid w:val="00754915"/>
    <w:rsid w:val="00783563"/>
    <w:rsid w:val="00792048"/>
    <w:rsid w:val="00792685"/>
    <w:rsid w:val="00793924"/>
    <w:rsid w:val="007A06C4"/>
    <w:rsid w:val="007D0A8E"/>
    <w:rsid w:val="007E19B5"/>
    <w:rsid w:val="007E57FB"/>
    <w:rsid w:val="007F0666"/>
    <w:rsid w:val="007F2080"/>
    <w:rsid w:val="007F41D9"/>
    <w:rsid w:val="00813246"/>
    <w:rsid w:val="008177E3"/>
    <w:rsid w:val="00821A86"/>
    <w:rsid w:val="00825C12"/>
    <w:rsid w:val="008471B7"/>
    <w:rsid w:val="00851442"/>
    <w:rsid w:val="008526DB"/>
    <w:rsid w:val="0086302F"/>
    <w:rsid w:val="008732F6"/>
    <w:rsid w:val="008802B1"/>
    <w:rsid w:val="00897FE9"/>
    <w:rsid w:val="008A3441"/>
    <w:rsid w:val="008B2F5A"/>
    <w:rsid w:val="00904F73"/>
    <w:rsid w:val="0090669E"/>
    <w:rsid w:val="00920895"/>
    <w:rsid w:val="00932D23"/>
    <w:rsid w:val="00934218"/>
    <w:rsid w:val="00945B9B"/>
    <w:rsid w:val="00966F26"/>
    <w:rsid w:val="00971148"/>
    <w:rsid w:val="0097389C"/>
    <w:rsid w:val="009756C1"/>
    <w:rsid w:val="009769BC"/>
    <w:rsid w:val="00983221"/>
    <w:rsid w:val="009839BE"/>
    <w:rsid w:val="00991E0D"/>
    <w:rsid w:val="009A293B"/>
    <w:rsid w:val="009B1E31"/>
    <w:rsid w:val="009C16EE"/>
    <w:rsid w:val="009C2F07"/>
    <w:rsid w:val="009E607D"/>
    <w:rsid w:val="009F141B"/>
    <w:rsid w:val="009F36E2"/>
    <w:rsid w:val="009F7BB0"/>
    <w:rsid w:val="00A0181D"/>
    <w:rsid w:val="00A072A7"/>
    <w:rsid w:val="00A07C2B"/>
    <w:rsid w:val="00A10806"/>
    <w:rsid w:val="00A15897"/>
    <w:rsid w:val="00A317FE"/>
    <w:rsid w:val="00A36252"/>
    <w:rsid w:val="00A40894"/>
    <w:rsid w:val="00A42320"/>
    <w:rsid w:val="00A5129A"/>
    <w:rsid w:val="00A53B00"/>
    <w:rsid w:val="00A55D12"/>
    <w:rsid w:val="00A61034"/>
    <w:rsid w:val="00A73B6D"/>
    <w:rsid w:val="00A745DD"/>
    <w:rsid w:val="00A75F53"/>
    <w:rsid w:val="00AA3C6E"/>
    <w:rsid w:val="00AA46AF"/>
    <w:rsid w:val="00AC63CC"/>
    <w:rsid w:val="00AC7688"/>
    <w:rsid w:val="00AD3DA6"/>
    <w:rsid w:val="00AD57E3"/>
    <w:rsid w:val="00AE0D39"/>
    <w:rsid w:val="00AE6D87"/>
    <w:rsid w:val="00AF40EA"/>
    <w:rsid w:val="00B07DDF"/>
    <w:rsid w:val="00B16D68"/>
    <w:rsid w:val="00B26E16"/>
    <w:rsid w:val="00B464B6"/>
    <w:rsid w:val="00B75AF0"/>
    <w:rsid w:val="00B75E69"/>
    <w:rsid w:val="00B81E99"/>
    <w:rsid w:val="00BA7B02"/>
    <w:rsid w:val="00BC303B"/>
    <w:rsid w:val="00BD6D02"/>
    <w:rsid w:val="00BD71B8"/>
    <w:rsid w:val="00BE2E95"/>
    <w:rsid w:val="00BF3057"/>
    <w:rsid w:val="00BF4544"/>
    <w:rsid w:val="00C0308E"/>
    <w:rsid w:val="00C06EBF"/>
    <w:rsid w:val="00C07F12"/>
    <w:rsid w:val="00C23CC4"/>
    <w:rsid w:val="00C338BA"/>
    <w:rsid w:val="00C352E9"/>
    <w:rsid w:val="00C450EC"/>
    <w:rsid w:val="00C4655D"/>
    <w:rsid w:val="00C55DD1"/>
    <w:rsid w:val="00C576C3"/>
    <w:rsid w:val="00C6246C"/>
    <w:rsid w:val="00C63235"/>
    <w:rsid w:val="00C6497B"/>
    <w:rsid w:val="00C7124A"/>
    <w:rsid w:val="00C80B88"/>
    <w:rsid w:val="00C92BDB"/>
    <w:rsid w:val="00C94194"/>
    <w:rsid w:val="00C94763"/>
    <w:rsid w:val="00C9773A"/>
    <w:rsid w:val="00CA151E"/>
    <w:rsid w:val="00CC0AC4"/>
    <w:rsid w:val="00CD5C9D"/>
    <w:rsid w:val="00CE6362"/>
    <w:rsid w:val="00CF068E"/>
    <w:rsid w:val="00D010FC"/>
    <w:rsid w:val="00D02138"/>
    <w:rsid w:val="00D11D91"/>
    <w:rsid w:val="00D242E0"/>
    <w:rsid w:val="00D43064"/>
    <w:rsid w:val="00D5192A"/>
    <w:rsid w:val="00D538C8"/>
    <w:rsid w:val="00D56349"/>
    <w:rsid w:val="00D664C4"/>
    <w:rsid w:val="00D8644E"/>
    <w:rsid w:val="00D86DFC"/>
    <w:rsid w:val="00DA23B7"/>
    <w:rsid w:val="00DB2D03"/>
    <w:rsid w:val="00DD41A2"/>
    <w:rsid w:val="00DE2B8C"/>
    <w:rsid w:val="00DE4608"/>
    <w:rsid w:val="00DE4B6C"/>
    <w:rsid w:val="00DE4EE8"/>
    <w:rsid w:val="00DE548C"/>
    <w:rsid w:val="00DE59BB"/>
    <w:rsid w:val="00E0690A"/>
    <w:rsid w:val="00E0778E"/>
    <w:rsid w:val="00E07846"/>
    <w:rsid w:val="00E10599"/>
    <w:rsid w:val="00E17199"/>
    <w:rsid w:val="00E255D3"/>
    <w:rsid w:val="00E25DC1"/>
    <w:rsid w:val="00E335CA"/>
    <w:rsid w:val="00E52A50"/>
    <w:rsid w:val="00E5766E"/>
    <w:rsid w:val="00E6668D"/>
    <w:rsid w:val="00E70313"/>
    <w:rsid w:val="00E74611"/>
    <w:rsid w:val="00E8278C"/>
    <w:rsid w:val="00E97C47"/>
    <w:rsid w:val="00EA232A"/>
    <w:rsid w:val="00EB71CF"/>
    <w:rsid w:val="00EC3851"/>
    <w:rsid w:val="00EC5EF3"/>
    <w:rsid w:val="00ED0493"/>
    <w:rsid w:val="00ED058D"/>
    <w:rsid w:val="00EF3842"/>
    <w:rsid w:val="00EF3CB9"/>
    <w:rsid w:val="00EF5278"/>
    <w:rsid w:val="00F1100A"/>
    <w:rsid w:val="00F1361D"/>
    <w:rsid w:val="00F16C9F"/>
    <w:rsid w:val="00F31956"/>
    <w:rsid w:val="00F34BB8"/>
    <w:rsid w:val="00F3660F"/>
    <w:rsid w:val="00F375D7"/>
    <w:rsid w:val="00F505BE"/>
    <w:rsid w:val="00F51FF0"/>
    <w:rsid w:val="00F630B7"/>
    <w:rsid w:val="00F66142"/>
    <w:rsid w:val="00F70C54"/>
    <w:rsid w:val="00F82EE6"/>
    <w:rsid w:val="00FA3C07"/>
    <w:rsid w:val="00FA4355"/>
    <w:rsid w:val="00FB20C7"/>
    <w:rsid w:val="00FC6AEC"/>
    <w:rsid w:val="00FD1655"/>
    <w:rsid w:val="00FD1922"/>
    <w:rsid w:val="00FD2E35"/>
    <w:rsid w:val="00FE4ECC"/>
    <w:rsid w:val="00FF0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148">
      <w:bodyDiv w:val="1"/>
      <w:marLeft w:val="0"/>
      <w:marRight w:val="0"/>
      <w:marTop w:val="0"/>
      <w:marBottom w:val="0"/>
      <w:divBdr>
        <w:top w:val="none" w:sz="0" w:space="0" w:color="auto"/>
        <w:left w:val="none" w:sz="0" w:space="0" w:color="auto"/>
        <w:bottom w:val="none" w:sz="0" w:space="0" w:color="auto"/>
        <w:right w:val="none" w:sz="0" w:space="0" w:color="auto"/>
      </w:divBdr>
    </w:div>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konopiska.akcessnet.net" TargetMode="External"/><Relationship Id="rId10" Type="http://schemas.openxmlformats.org/officeDocument/2006/relationships/hyperlink" Target="mailto:j.janik@konopisk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AC83-93D5-4C6B-889E-8A1D0AA4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11382</Words>
  <Characters>68298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10</cp:revision>
  <cp:lastPrinted>2019-02-26T09:52:00Z</cp:lastPrinted>
  <dcterms:created xsi:type="dcterms:W3CDTF">2019-05-08T07:38:00Z</dcterms:created>
  <dcterms:modified xsi:type="dcterms:W3CDTF">2019-05-08T10:46:00Z</dcterms:modified>
</cp:coreProperties>
</file>